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863B5" w14:textId="2DFB0D63" w:rsidR="00C2664E" w:rsidRPr="00C00942" w:rsidRDefault="006873C5" w:rsidP="23491514">
      <w:pPr>
        <w:pStyle w:val="Teksttreci0"/>
        <w:shd w:val="clear" w:color="auto" w:fill="auto"/>
        <w:spacing w:before="120" w:line="360" w:lineRule="auto"/>
        <w:jc w:val="right"/>
        <w:rPr>
          <w:rFonts w:asciiTheme="minorHAnsi" w:hAnsiTheme="minorHAnsi"/>
          <w:sz w:val="24"/>
          <w:szCs w:val="24"/>
        </w:rPr>
      </w:pPr>
      <w:r w:rsidRPr="23491514">
        <w:rPr>
          <w:rFonts w:asciiTheme="minorHAnsi" w:hAnsiTheme="minorHAnsi"/>
          <w:sz w:val="24"/>
          <w:szCs w:val="24"/>
        </w:rPr>
        <w:t xml:space="preserve">Data publikacji: </w:t>
      </w:r>
      <w:r w:rsidR="00035A12">
        <w:rPr>
          <w:rFonts w:asciiTheme="minorHAnsi" w:hAnsiTheme="minorHAnsi"/>
          <w:sz w:val="24"/>
          <w:szCs w:val="24"/>
        </w:rPr>
        <w:t>21</w:t>
      </w:r>
      <w:r w:rsidR="3D3F4661" w:rsidRPr="23491514">
        <w:rPr>
          <w:rFonts w:asciiTheme="minorHAnsi" w:hAnsiTheme="minorHAnsi"/>
          <w:sz w:val="24"/>
          <w:szCs w:val="24"/>
        </w:rPr>
        <w:t>.0</w:t>
      </w:r>
      <w:r w:rsidR="001C7182">
        <w:rPr>
          <w:rFonts w:asciiTheme="minorHAnsi" w:hAnsiTheme="minorHAnsi"/>
          <w:sz w:val="24"/>
          <w:szCs w:val="24"/>
        </w:rPr>
        <w:t>3</w:t>
      </w:r>
      <w:r w:rsidR="3D3F4661" w:rsidRPr="23491514">
        <w:rPr>
          <w:rFonts w:asciiTheme="minorHAnsi" w:hAnsiTheme="minorHAnsi"/>
          <w:sz w:val="24"/>
          <w:szCs w:val="24"/>
        </w:rPr>
        <w:t>.2025 r.</w:t>
      </w:r>
    </w:p>
    <w:p w14:paraId="1FB2B635" w14:textId="37C2D075" w:rsidR="592E1A48" w:rsidRDefault="592E1A48" w:rsidP="13C75E15">
      <w:pPr>
        <w:pStyle w:val="Nagwek11"/>
        <w:keepNext/>
        <w:keepLines/>
        <w:shd w:val="clear" w:color="auto" w:fill="auto"/>
        <w:spacing w:before="120" w:after="0" w:line="360" w:lineRule="auto"/>
        <w:ind w:left="0"/>
        <w:rPr>
          <w:rFonts w:asciiTheme="minorHAnsi" w:hAnsiTheme="minorHAnsi"/>
          <w:sz w:val="24"/>
          <w:szCs w:val="24"/>
        </w:rPr>
      </w:pPr>
      <w:bookmarkStart w:id="0" w:name="bookmark1"/>
      <w:r w:rsidRPr="13C75E15">
        <w:rPr>
          <w:rFonts w:asciiTheme="minorHAnsi" w:hAnsiTheme="minorHAnsi"/>
          <w:sz w:val="24"/>
          <w:szCs w:val="24"/>
        </w:rPr>
        <w:t xml:space="preserve">PROCES </w:t>
      </w:r>
      <w:r w:rsidR="42F86BF8" w:rsidRPr="13C75E15">
        <w:rPr>
          <w:rFonts w:asciiTheme="minorHAnsi" w:hAnsiTheme="minorHAnsi"/>
          <w:sz w:val="24"/>
          <w:szCs w:val="24"/>
        </w:rPr>
        <w:t xml:space="preserve">ATESTACJI </w:t>
      </w:r>
      <w:r w:rsidR="74EBBBB7" w:rsidRPr="13C75E15">
        <w:rPr>
          <w:rFonts w:asciiTheme="minorHAnsi" w:hAnsiTheme="minorHAnsi"/>
          <w:sz w:val="24"/>
          <w:szCs w:val="24"/>
        </w:rPr>
        <w:t>PRODUKT</w:t>
      </w:r>
      <w:r w:rsidR="42F86BF8" w:rsidRPr="13C75E15">
        <w:rPr>
          <w:rFonts w:asciiTheme="minorHAnsi" w:hAnsiTheme="minorHAnsi"/>
          <w:sz w:val="24"/>
          <w:szCs w:val="24"/>
        </w:rPr>
        <w:t>ÓW DO KONTAKTU Z WODĄ PRZEZNACZONĄ DO</w:t>
      </w:r>
      <w:r>
        <w:br/>
      </w:r>
      <w:r w:rsidR="42F86BF8" w:rsidRPr="13C75E15">
        <w:rPr>
          <w:rFonts w:asciiTheme="minorHAnsi" w:hAnsiTheme="minorHAnsi"/>
          <w:sz w:val="24"/>
          <w:szCs w:val="24"/>
        </w:rPr>
        <w:t>SPOŻYCIA PRZEZ LUDZI</w:t>
      </w:r>
      <w:bookmarkEnd w:id="0"/>
    </w:p>
    <w:p w14:paraId="240A6CF5" w14:textId="787D165C" w:rsidR="35C5608F" w:rsidRDefault="35C5608F" w:rsidP="35C5608F">
      <w:pPr>
        <w:pStyle w:val="Nagwek11"/>
        <w:keepNext/>
        <w:keepLines/>
        <w:shd w:val="clear" w:color="auto" w:fill="auto"/>
        <w:spacing w:before="120" w:after="0" w:line="360" w:lineRule="auto"/>
        <w:ind w:left="0"/>
        <w:rPr>
          <w:rFonts w:asciiTheme="minorHAnsi" w:hAnsiTheme="minorHAnsi"/>
          <w:sz w:val="24"/>
          <w:szCs w:val="24"/>
        </w:rPr>
      </w:pPr>
    </w:p>
    <w:p w14:paraId="16C863B8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Zakład Bezpieczeństwa Zdrowotnego Środowiska NIZP PZH-PIB informuje, że:</w:t>
      </w:r>
    </w:p>
    <w:p w14:paraId="16C863BB" w14:textId="2ED2B8DB" w:rsidR="00C2664E" w:rsidRPr="00C00942" w:rsidRDefault="00C00942" w:rsidP="00C00942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N</w:t>
      </w:r>
      <w:r w:rsidR="00CB3524" w:rsidRPr="00C00942">
        <w:rPr>
          <w:rFonts w:asciiTheme="minorHAnsi" w:hAnsiTheme="minorHAnsi"/>
          <w:sz w:val="24"/>
          <w:szCs w:val="24"/>
        </w:rPr>
        <w:t xml:space="preserve">ie </w:t>
      </w:r>
      <w:r w:rsidR="006873C5" w:rsidRPr="00C00942">
        <w:rPr>
          <w:rFonts w:asciiTheme="minorHAnsi" w:hAnsiTheme="minorHAnsi"/>
          <w:sz w:val="24"/>
          <w:szCs w:val="24"/>
        </w:rPr>
        <w:t>prowadzi</w:t>
      </w:r>
      <w:r w:rsidR="00CB3524" w:rsidRPr="00C00942">
        <w:rPr>
          <w:rFonts w:asciiTheme="minorHAnsi" w:hAnsiTheme="minorHAnsi"/>
          <w:sz w:val="24"/>
          <w:szCs w:val="24"/>
        </w:rPr>
        <w:t xml:space="preserve"> procedur</w:t>
      </w:r>
      <w:r w:rsidR="006873C5" w:rsidRPr="00C00942">
        <w:rPr>
          <w:rFonts w:asciiTheme="minorHAnsi" w:hAnsiTheme="minorHAnsi"/>
          <w:sz w:val="24"/>
          <w:szCs w:val="24"/>
        </w:rPr>
        <w:t>y</w:t>
      </w:r>
      <w:r w:rsidR="00CB3524" w:rsidRPr="00C00942">
        <w:rPr>
          <w:rFonts w:asciiTheme="minorHAnsi" w:hAnsiTheme="minorHAnsi"/>
          <w:sz w:val="24"/>
          <w:szCs w:val="24"/>
        </w:rPr>
        <w:t xml:space="preserve"> odnawiania/przedłużania atestów higienicznych. Ponowne złożenie</w:t>
      </w:r>
      <w:r>
        <w:rPr>
          <w:rFonts w:asciiTheme="minorHAnsi" w:hAnsiTheme="minorHAnsi"/>
          <w:sz w:val="24"/>
          <w:szCs w:val="24"/>
        </w:rPr>
        <w:t xml:space="preserve"> </w:t>
      </w:r>
      <w:r w:rsidR="00CB3524" w:rsidRPr="00C00942">
        <w:rPr>
          <w:rFonts w:asciiTheme="minorHAnsi" w:hAnsiTheme="minorHAnsi"/>
          <w:sz w:val="24"/>
          <w:szCs w:val="24"/>
        </w:rPr>
        <w:t>wniosku o wydanie atestu higienicznego zawsze traktowane jest jako nowa sprawa atestacyjna</w:t>
      </w:r>
      <w:r w:rsidRPr="00C00942">
        <w:rPr>
          <w:rFonts w:asciiTheme="minorHAnsi" w:hAnsiTheme="minorHAnsi"/>
          <w:sz w:val="24"/>
          <w:szCs w:val="24"/>
        </w:rPr>
        <w:t xml:space="preserve"> </w:t>
      </w:r>
      <w:r w:rsidR="18F858AF" w:rsidRPr="00C00942">
        <w:rPr>
          <w:rFonts w:asciiTheme="minorHAnsi" w:hAnsiTheme="minorHAnsi"/>
          <w:sz w:val="24"/>
          <w:szCs w:val="24"/>
        </w:rPr>
        <w:t>i</w:t>
      </w:r>
      <w:r w:rsidR="00CB3524" w:rsidRPr="00C00942">
        <w:rPr>
          <w:rFonts w:asciiTheme="minorHAnsi" w:hAnsiTheme="minorHAnsi"/>
          <w:sz w:val="24"/>
          <w:szCs w:val="24"/>
        </w:rPr>
        <w:t xml:space="preserve"> podlega pełnej ocenie na podstawie aktualnej dokumentacji oraz wg aktualnych zasad i kryteriów higienicznych</w:t>
      </w:r>
      <w:r>
        <w:rPr>
          <w:rFonts w:asciiTheme="minorHAnsi" w:hAnsiTheme="minorHAnsi"/>
          <w:sz w:val="24"/>
          <w:szCs w:val="24"/>
        </w:rPr>
        <w:t>.</w:t>
      </w:r>
    </w:p>
    <w:p w14:paraId="7C36153E" w14:textId="490286F5" w:rsidR="00CE3B4B" w:rsidRDefault="04FB4BA4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A</w:t>
      </w:r>
      <w:r w:rsidR="42F86BF8" w:rsidRPr="73B9DD95">
        <w:rPr>
          <w:rFonts w:asciiTheme="minorHAnsi" w:hAnsiTheme="minorHAnsi"/>
          <w:sz w:val="24"/>
          <w:szCs w:val="24"/>
        </w:rPr>
        <w:t xml:space="preserve">testy higieniczne wydawane są na ściśle zdefiniowany </w:t>
      </w:r>
      <w:r w:rsidR="43C2D823" w:rsidRPr="73B9DD95">
        <w:rPr>
          <w:rFonts w:asciiTheme="minorHAnsi" w:hAnsiTheme="minorHAnsi"/>
          <w:sz w:val="24"/>
          <w:szCs w:val="24"/>
        </w:rPr>
        <w:t>produkt</w:t>
      </w:r>
      <w:r w:rsidR="42F86BF8" w:rsidRPr="73B9DD95">
        <w:rPr>
          <w:rFonts w:asciiTheme="minorHAnsi" w:hAnsiTheme="minorHAnsi"/>
          <w:sz w:val="24"/>
          <w:szCs w:val="24"/>
        </w:rPr>
        <w:t xml:space="preserve"> lub grupę </w:t>
      </w:r>
      <w:r w:rsidR="71A08B8F" w:rsidRPr="73B9DD95">
        <w:rPr>
          <w:rFonts w:asciiTheme="minorHAnsi" w:hAnsiTheme="minorHAnsi"/>
          <w:sz w:val="24"/>
          <w:szCs w:val="24"/>
        </w:rPr>
        <w:t>produkt</w:t>
      </w:r>
      <w:r w:rsidR="42F86BF8" w:rsidRPr="73B9DD95">
        <w:rPr>
          <w:rFonts w:asciiTheme="minorHAnsi" w:hAnsiTheme="minorHAnsi"/>
          <w:sz w:val="24"/>
          <w:szCs w:val="24"/>
        </w:rPr>
        <w:t xml:space="preserve">ów </w:t>
      </w:r>
      <w:r w:rsidR="2ED478C2" w:rsidRPr="73B9DD95">
        <w:rPr>
          <w:rFonts w:asciiTheme="minorHAnsi" w:hAnsiTheme="minorHAnsi"/>
          <w:sz w:val="24"/>
          <w:szCs w:val="24"/>
        </w:rPr>
        <w:t xml:space="preserve">z przywołaniem nazwy serii/modelu/numeru katalogowego lub innego oznaczenia pozwalającego na pełną identyfikowalność </w:t>
      </w:r>
      <w:r w:rsidR="5A3FCD07" w:rsidRPr="73B9DD95">
        <w:rPr>
          <w:rFonts w:asciiTheme="minorHAnsi" w:hAnsiTheme="minorHAnsi"/>
          <w:sz w:val="24"/>
          <w:szCs w:val="24"/>
        </w:rPr>
        <w:t>produkt</w:t>
      </w:r>
      <w:r w:rsidR="2ED478C2" w:rsidRPr="73B9DD95">
        <w:rPr>
          <w:rFonts w:asciiTheme="minorHAnsi" w:hAnsiTheme="minorHAnsi"/>
          <w:sz w:val="24"/>
          <w:szCs w:val="24"/>
        </w:rPr>
        <w:t>u/</w:t>
      </w:r>
      <w:r w:rsidR="23634EF5" w:rsidRPr="73B9DD95">
        <w:rPr>
          <w:rFonts w:asciiTheme="minorHAnsi" w:hAnsiTheme="minorHAnsi"/>
          <w:sz w:val="24"/>
          <w:szCs w:val="24"/>
        </w:rPr>
        <w:t>produkt</w:t>
      </w:r>
      <w:r w:rsidR="2ED478C2" w:rsidRPr="73B9DD95">
        <w:rPr>
          <w:rFonts w:asciiTheme="minorHAnsi" w:hAnsiTheme="minorHAnsi"/>
          <w:sz w:val="24"/>
          <w:szCs w:val="24"/>
        </w:rPr>
        <w:t xml:space="preserve">ów, </w:t>
      </w:r>
      <w:r w:rsidR="42F86BF8" w:rsidRPr="73B9DD95">
        <w:rPr>
          <w:rFonts w:asciiTheme="minorHAnsi" w:hAnsiTheme="minorHAnsi"/>
          <w:sz w:val="24"/>
          <w:szCs w:val="24"/>
        </w:rPr>
        <w:t xml:space="preserve">o jednolitym składzie chemicznym lub materiałowym, wyprodukowane przez tego samego producenta. </w:t>
      </w:r>
    </w:p>
    <w:p w14:paraId="11F46152" w14:textId="0426B73C" w:rsidR="00CE3B4B" w:rsidRDefault="42F86BF8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14" w:hanging="357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Opis </w:t>
      </w:r>
      <w:r w:rsidR="37C5896C" w:rsidRPr="73B9DD95">
        <w:rPr>
          <w:rFonts w:asciiTheme="minorHAnsi" w:hAnsiTheme="minorHAnsi"/>
          <w:sz w:val="24"/>
          <w:szCs w:val="24"/>
        </w:rPr>
        <w:t>produktu</w:t>
      </w:r>
      <w:r w:rsidRPr="73B9DD95">
        <w:rPr>
          <w:rFonts w:asciiTheme="minorHAnsi" w:hAnsiTheme="minorHAnsi"/>
          <w:sz w:val="24"/>
          <w:szCs w:val="24"/>
        </w:rPr>
        <w:t>/</w:t>
      </w:r>
      <w:r w:rsidR="4FD95D8C" w:rsidRPr="73B9DD95">
        <w:rPr>
          <w:rFonts w:asciiTheme="minorHAnsi" w:hAnsiTheme="minorHAnsi"/>
          <w:sz w:val="24"/>
          <w:szCs w:val="24"/>
        </w:rPr>
        <w:t>produktów</w:t>
      </w:r>
      <w:r w:rsidRPr="73B9DD95">
        <w:rPr>
          <w:rFonts w:asciiTheme="minorHAnsi" w:hAnsiTheme="minorHAnsi"/>
          <w:sz w:val="24"/>
          <w:szCs w:val="24"/>
        </w:rPr>
        <w:t xml:space="preserve"> powinien </w:t>
      </w:r>
      <w:r w:rsidR="1B96CDFE" w:rsidRPr="73B9DD95">
        <w:rPr>
          <w:rFonts w:asciiTheme="minorHAnsi" w:hAnsiTheme="minorHAnsi"/>
          <w:sz w:val="24"/>
          <w:szCs w:val="24"/>
        </w:rPr>
        <w:t xml:space="preserve">zawierać </w:t>
      </w:r>
      <w:r w:rsidRPr="73B9DD95">
        <w:rPr>
          <w:rFonts w:asciiTheme="minorHAnsi" w:hAnsiTheme="minorHAnsi"/>
          <w:sz w:val="24"/>
          <w:szCs w:val="24"/>
        </w:rPr>
        <w:t>się w 250 znakach (wliczając spacje), zgodnie z</w:t>
      </w:r>
      <w:r w:rsidR="1B96CDFE" w:rsidRPr="73B9DD95">
        <w:rPr>
          <w:rFonts w:asciiTheme="minorHAnsi" w:hAnsiTheme="minorHAnsi"/>
          <w:sz w:val="24"/>
          <w:szCs w:val="24"/>
        </w:rPr>
        <w:t>e wskazaniami</w:t>
      </w:r>
      <w:r w:rsidRPr="73B9DD95">
        <w:rPr>
          <w:rFonts w:asciiTheme="minorHAnsi" w:hAnsiTheme="minorHAnsi"/>
          <w:sz w:val="24"/>
          <w:szCs w:val="24"/>
        </w:rPr>
        <w:t xml:space="preserve"> </w:t>
      </w:r>
      <w:r w:rsidR="1B96CDFE" w:rsidRPr="73B9DD95">
        <w:rPr>
          <w:rFonts w:asciiTheme="minorHAnsi" w:hAnsiTheme="minorHAnsi"/>
          <w:sz w:val="24"/>
          <w:szCs w:val="24"/>
        </w:rPr>
        <w:t xml:space="preserve">w </w:t>
      </w:r>
      <w:r w:rsidRPr="73B9DD95">
        <w:rPr>
          <w:rFonts w:asciiTheme="minorHAnsi" w:hAnsiTheme="minorHAnsi"/>
          <w:sz w:val="24"/>
          <w:szCs w:val="24"/>
        </w:rPr>
        <w:t xml:space="preserve">treści wzoru wniosku atestacyjnego. W opisie nie należy stosować skrótów wyrazowych. </w:t>
      </w:r>
    </w:p>
    <w:p w14:paraId="20AD3C86" w14:textId="5C503856" w:rsidR="00ED4612" w:rsidRPr="00C00942" w:rsidRDefault="42F86BF8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14" w:hanging="357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W przypadku, kiedy </w:t>
      </w:r>
      <w:r w:rsidR="614275AC" w:rsidRPr="73B9DD95">
        <w:rPr>
          <w:rFonts w:asciiTheme="minorHAnsi" w:hAnsiTheme="minorHAnsi"/>
          <w:sz w:val="24"/>
          <w:szCs w:val="24"/>
        </w:rPr>
        <w:t>produkt</w:t>
      </w:r>
      <w:r w:rsidRPr="73B9DD95">
        <w:rPr>
          <w:rFonts w:asciiTheme="minorHAnsi" w:hAnsiTheme="minorHAnsi"/>
          <w:sz w:val="24"/>
          <w:szCs w:val="24"/>
        </w:rPr>
        <w:t xml:space="preserve">y </w:t>
      </w:r>
      <w:r w:rsidR="1B96CDFE" w:rsidRPr="73B9DD95">
        <w:rPr>
          <w:rFonts w:asciiTheme="minorHAnsi" w:hAnsiTheme="minorHAnsi"/>
          <w:sz w:val="24"/>
          <w:szCs w:val="24"/>
        </w:rPr>
        <w:t xml:space="preserve">zgłaszane do procesu oceny higienicznej </w:t>
      </w:r>
      <w:r w:rsidRPr="73B9DD95">
        <w:rPr>
          <w:rFonts w:asciiTheme="minorHAnsi" w:hAnsiTheme="minorHAnsi"/>
          <w:sz w:val="24"/>
          <w:szCs w:val="24"/>
        </w:rPr>
        <w:t>różnią się od siebie składem, zakresem zastosowania</w:t>
      </w:r>
      <w:r w:rsidR="4EF9B263" w:rsidRPr="73B9DD95">
        <w:rPr>
          <w:rFonts w:asciiTheme="minorHAnsi" w:hAnsiTheme="minorHAnsi"/>
          <w:sz w:val="24"/>
          <w:szCs w:val="24"/>
        </w:rPr>
        <w:t xml:space="preserve"> </w:t>
      </w:r>
      <w:r w:rsidR="1B96CDFE" w:rsidRPr="73B9DD95">
        <w:rPr>
          <w:rFonts w:asciiTheme="minorHAnsi" w:hAnsiTheme="minorHAnsi"/>
          <w:sz w:val="24"/>
          <w:szCs w:val="24"/>
        </w:rPr>
        <w:t>lub pochodzą od różnych producentów</w:t>
      </w:r>
      <w:r w:rsidRPr="73B9DD95">
        <w:rPr>
          <w:rFonts w:asciiTheme="minorHAnsi" w:hAnsiTheme="minorHAnsi"/>
          <w:sz w:val="24"/>
          <w:szCs w:val="24"/>
        </w:rPr>
        <w:t xml:space="preserve">, </w:t>
      </w:r>
      <w:r w:rsidR="1B96CDFE" w:rsidRPr="73B9DD95">
        <w:rPr>
          <w:rFonts w:asciiTheme="minorHAnsi" w:hAnsiTheme="minorHAnsi"/>
          <w:sz w:val="24"/>
          <w:szCs w:val="24"/>
        </w:rPr>
        <w:t xml:space="preserve">konieczne jest </w:t>
      </w:r>
      <w:r w:rsidRPr="73B9DD95">
        <w:rPr>
          <w:rFonts w:asciiTheme="minorHAnsi" w:hAnsiTheme="minorHAnsi"/>
          <w:sz w:val="24"/>
          <w:szCs w:val="24"/>
        </w:rPr>
        <w:t xml:space="preserve">ich </w:t>
      </w:r>
      <w:r w:rsidR="1B96CDFE" w:rsidRPr="73B9DD95">
        <w:rPr>
          <w:rFonts w:asciiTheme="minorHAnsi" w:hAnsiTheme="minorHAnsi"/>
          <w:sz w:val="24"/>
          <w:szCs w:val="24"/>
        </w:rPr>
        <w:t xml:space="preserve">zgłaszanie w ramach </w:t>
      </w:r>
      <w:r w:rsidRPr="73B9DD95">
        <w:rPr>
          <w:rFonts w:asciiTheme="minorHAnsi" w:hAnsiTheme="minorHAnsi"/>
          <w:sz w:val="24"/>
          <w:szCs w:val="24"/>
        </w:rPr>
        <w:t xml:space="preserve">oddzielnych wniosków atestacyjnych.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Za prawidłowy podział wniosków odpowiada Wnioskoda</w:t>
      </w:r>
      <w:r w:rsidR="74EA4C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w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ca</w:t>
      </w:r>
      <w:r w:rsidR="2CD2A4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.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Zakład Bezpieczeństwa Zdrowotnego Środowiska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NIZP PZH-PIB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zastrzega sobie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prawo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odmowy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realizacji wniosku przygotowanego niezgodnie z wymaganiami. W sytuacji, kiedy jest to zasadne, Wnioskodawca jest informowany o konieczności rozdziału, ale ostateczne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588D823D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przygotowanie 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prawidłowych W</w:t>
      </w:r>
      <w:r w:rsidR="7A2696C7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niosków</w:t>
      </w:r>
      <w:r w:rsidR="588D823D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6E18BB06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atestacyjnych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leży po stronie Wnioskodawcy, zgo</w:t>
      </w:r>
      <w:r w:rsidR="035E878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d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nie z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wymaganiami. </w:t>
      </w:r>
      <w:r w:rsidR="6CC7D1B9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Podział Wniosku atestacyjnego wg powyższych </w:t>
      </w:r>
      <w:r w:rsidR="67CD08D2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zasad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wiąże się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koniecznością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wniesienia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opłat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y za ocenę higieniczną każdego Wniosku, zgodnie z aktualnym cennikiem procesu atestacji. </w:t>
      </w:r>
    </w:p>
    <w:p w14:paraId="21730924" w14:textId="0C8E21C8" w:rsidR="00CE3B4B" w:rsidRDefault="2C47B485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lastRenderedPageBreak/>
        <w:t>Produkty</w:t>
      </w:r>
      <w:r w:rsidR="1B96CDFE" w:rsidRPr="73B9DD95">
        <w:rPr>
          <w:rFonts w:asciiTheme="minorHAnsi" w:hAnsiTheme="minorHAnsi"/>
          <w:sz w:val="24"/>
          <w:szCs w:val="24"/>
        </w:rPr>
        <w:t xml:space="preserve"> do kontaktu z wodą podlegają o</w:t>
      </w:r>
      <w:r w:rsidR="4C00D967" w:rsidRPr="73B9DD95">
        <w:rPr>
          <w:rFonts w:asciiTheme="minorHAnsi" w:hAnsiTheme="minorHAnsi"/>
          <w:sz w:val="24"/>
          <w:szCs w:val="24"/>
        </w:rPr>
        <w:t>cen</w:t>
      </w:r>
      <w:r w:rsidR="1B96CDFE" w:rsidRPr="73B9DD95">
        <w:rPr>
          <w:rFonts w:asciiTheme="minorHAnsi" w:hAnsiTheme="minorHAnsi"/>
          <w:sz w:val="24"/>
          <w:szCs w:val="24"/>
        </w:rPr>
        <w:t>ie</w:t>
      </w:r>
      <w:r w:rsidR="4C00D967" w:rsidRPr="73B9DD95">
        <w:rPr>
          <w:rFonts w:asciiTheme="minorHAnsi" w:hAnsiTheme="minorHAnsi"/>
          <w:sz w:val="24"/>
          <w:szCs w:val="24"/>
        </w:rPr>
        <w:t xml:space="preserve"> w następujących zakresach zastosowań: </w:t>
      </w:r>
    </w:p>
    <w:p w14:paraId="14EF0C05" w14:textId="1D1D66E5" w:rsidR="00CE3B4B" w:rsidRDefault="007E6A5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wod</w:t>
      </w:r>
      <w:r w:rsidR="00AB546E"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przeznaczon</w:t>
      </w:r>
      <w:r w:rsidR="00AB546E"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do spożycia przez ludzi</w:t>
      </w:r>
      <w:r w:rsidR="0085733C">
        <w:rPr>
          <w:rFonts w:asciiTheme="minorHAnsi" w:hAnsiTheme="minorHAnsi"/>
          <w:sz w:val="24"/>
          <w:szCs w:val="24"/>
        </w:rPr>
        <w:t xml:space="preserve"> i/lub ciepł</w:t>
      </w:r>
      <w:r w:rsidR="00AB546E">
        <w:rPr>
          <w:rFonts w:asciiTheme="minorHAnsi" w:hAnsiTheme="minorHAnsi"/>
          <w:sz w:val="24"/>
          <w:szCs w:val="24"/>
        </w:rPr>
        <w:t>a</w:t>
      </w:r>
      <w:r w:rsidR="008E6D4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wod</w:t>
      </w:r>
      <w:r w:rsidR="00AB546E">
        <w:rPr>
          <w:rFonts w:asciiTheme="minorHAnsi" w:hAnsiTheme="minorHAnsi"/>
          <w:sz w:val="24"/>
          <w:szCs w:val="24"/>
        </w:rPr>
        <w:t>a</w:t>
      </w:r>
      <w:r w:rsidR="008E6D4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użytkow</w:t>
      </w:r>
      <w:r w:rsidR="00AB546E">
        <w:rPr>
          <w:rFonts w:asciiTheme="minorHAnsi" w:hAnsiTheme="minorHAnsi"/>
          <w:sz w:val="24"/>
          <w:szCs w:val="24"/>
        </w:rPr>
        <w:t>a</w:t>
      </w:r>
      <w:r w:rsidR="00DD155D">
        <w:rPr>
          <w:rFonts w:asciiTheme="minorHAnsi" w:hAnsiTheme="minorHAnsi"/>
          <w:sz w:val="24"/>
          <w:szCs w:val="24"/>
        </w:rPr>
        <w:t>,</w:t>
      </w:r>
    </w:p>
    <w:p w14:paraId="72608D4A" w14:textId="545126F3" w:rsidR="00AB546E" w:rsidRDefault="00AB546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wod</w:t>
      </w:r>
      <w:r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basenow</w:t>
      </w:r>
      <w:r>
        <w:rPr>
          <w:rFonts w:asciiTheme="minorHAnsi" w:hAnsiTheme="minorHAnsi"/>
          <w:sz w:val="24"/>
          <w:szCs w:val="24"/>
        </w:rPr>
        <w:t>a,</w:t>
      </w:r>
    </w:p>
    <w:p w14:paraId="208C8ED1" w14:textId="782652DC" w:rsidR="00AB546E" w:rsidRDefault="00AB546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woda</w:t>
      </w:r>
      <w:r w:rsidR="00D6506C" w:rsidRPr="00D6506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grzewcz</w:t>
      </w:r>
      <w:r>
        <w:rPr>
          <w:rFonts w:asciiTheme="minorHAnsi" w:hAnsiTheme="minorHAnsi"/>
          <w:sz w:val="24"/>
          <w:szCs w:val="24"/>
        </w:rPr>
        <w:t>a/chłodnicza,</w:t>
      </w:r>
    </w:p>
    <w:p w14:paraId="6F291F1B" w14:textId="58328737" w:rsidR="00AB546E" w:rsidRDefault="00AB546E" w:rsidP="5E42C50D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woda</w:t>
      </w:r>
      <w:r w:rsidR="008E6D4C" w:rsidRPr="5E42C50D">
        <w:rPr>
          <w:rFonts w:asciiTheme="minorHAnsi" w:hAnsiTheme="minorHAnsi"/>
          <w:sz w:val="24"/>
          <w:szCs w:val="24"/>
        </w:rPr>
        <w:t xml:space="preserve"> </w:t>
      </w:r>
      <w:r w:rsidR="0085733C" w:rsidRPr="5E42C50D">
        <w:rPr>
          <w:rFonts w:asciiTheme="minorHAnsi" w:hAnsiTheme="minorHAnsi"/>
          <w:sz w:val="24"/>
          <w:szCs w:val="24"/>
        </w:rPr>
        <w:t>technologiczn</w:t>
      </w:r>
      <w:r w:rsidRPr="5E42C50D">
        <w:rPr>
          <w:rFonts w:asciiTheme="minorHAnsi" w:hAnsiTheme="minorHAnsi"/>
          <w:sz w:val="24"/>
          <w:szCs w:val="24"/>
        </w:rPr>
        <w:t>a/</w:t>
      </w:r>
      <w:r w:rsidR="0085733C" w:rsidRPr="5E42C50D">
        <w:rPr>
          <w:rFonts w:asciiTheme="minorHAnsi" w:hAnsiTheme="minorHAnsi"/>
          <w:sz w:val="24"/>
          <w:szCs w:val="24"/>
        </w:rPr>
        <w:t>przemysłow</w:t>
      </w:r>
      <w:r w:rsidRPr="5E42C50D">
        <w:rPr>
          <w:rFonts w:asciiTheme="minorHAnsi" w:hAnsiTheme="minorHAnsi"/>
          <w:sz w:val="24"/>
          <w:szCs w:val="24"/>
        </w:rPr>
        <w:t>a (z wyłączeniem wody wykorzystywanej w procesie produkcji żywności),</w:t>
      </w:r>
    </w:p>
    <w:p w14:paraId="3BA734FE" w14:textId="1D0E65F1" w:rsidR="00CE3B4B" w:rsidRDefault="00D6506C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D6506C">
        <w:rPr>
          <w:rFonts w:asciiTheme="minorHAnsi" w:hAnsiTheme="minorHAnsi"/>
          <w:sz w:val="24"/>
          <w:szCs w:val="24"/>
        </w:rPr>
        <w:t xml:space="preserve"> </w:t>
      </w:r>
      <w:r w:rsidR="00AB546E">
        <w:rPr>
          <w:rFonts w:asciiTheme="minorHAnsi" w:hAnsiTheme="minorHAnsi"/>
          <w:sz w:val="24"/>
          <w:szCs w:val="24"/>
        </w:rPr>
        <w:t>woda</w:t>
      </w:r>
      <w:r w:rsidR="0085733C">
        <w:rPr>
          <w:rFonts w:asciiTheme="minorHAnsi" w:hAnsiTheme="minorHAnsi"/>
          <w:sz w:val="24"/>
          <w:szCs w:val="24"/>
        </w:rPr>
        <w:t xml:space="preserve"> do celów przeciwpożarowych</w:t>
      </w:r>
      <w:r w:rsidR="00AB546E">
        <w:rPr>
          <w:rFonts w:asciiTheme="minorHAnsi" w:hAnsiTheme="minorHAnsi"/>
          <w:sz w:val="24"/>
          <w:szCs w:val="24"/>
        </w:rPr>
        <w:t>,</w:t>
      </w:r>
    </w:p>
    <w:p w14:paraId="7340D530" w14:textId="47021B54" w:rsidR="0085733C" w:rsidRDefault="0085733C" w:rsidP="7B85D189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B85D189">
        <w:rPr>
          <w:rFonts w:asciiTheme="minorHAnsi" w:hAnsiTheme="minorHAnsi"/>
          <w:sz w:val="24"/>
          <w:szCs w:val="24"/>
        </w:rPr>
        <w:t>cel</w:t>
      </w:r>
      <w:r w:rsidR="008E6D4C" w:rsidRPr="7B85D189">
        <w:rPr>
          <w:rFonts w:asciiTheme="minorHAnsi" w:hAnsiTheme="minorHAnsi"/>
          <w:sz w:val="24"/>
          <w:szCs w:val="24"/>
        </w:rPr>
        <w:t>e</w:t>
      </w:r>
      <w:r w:rsidRPr="7B85D189">
        <w:rPr>
          <w:rFonts w:asciiTheme="minorHAnsi" w:hAnsiTheme="minorHAnsi"/>
          <w:sz w:val="24"/>
          <w:szCs w:val="24"/>
        </w:rPr>
        <w:t xml:space="preserve"> sanitarn</w:t>
      </w:r>
      <w:r w:rsidR="008E6D4C" w:rsidRPr="7B85D189">
        <w:rPr>
          <w:rFonts w:asciiTheme="minorHAnsi" w:hAnsiTheme="minorHAnsi"/>
          <w:sz w:val="24"/>
          <w:szCs w:val="24"/>
        </w:rPr>
        <w:t>e</w:t>
      </w:r>
      <w:r w:rsidRPr="7B85D189">
        <w:rPr>
          <w:rFonts w:asciiTheme="minorHAnsi" w:hAnsiTheme="minorHAnsi"/>
          <w:sz w:val="24"/>
          <w:szCs w:val="24"/>
        </w:rPr>
        <w:t xml:space="preserve"> (dla wyrobów takich jak np. wanny, brodziki)</w:t>
      </w:r>
      <w:r w:rsidR="00AB546E" w:rsidRPr="7B85D189">
        <w:rPr>
          <w:rFonts w:asciiTheme="minorHAnsi" w:hAnsiTheme="minorHAnsi"/>
          <w:sz w:val="24"/>
          <w:szCs w:val="24"/>
        </w:rPr>
        <w:t>.</w:t>
      </w:r>
    </w:p>
    <w:p w14:paraId="12ED2D58" w14:textId="00A8C955" w:rsidR="0085733C" w:rsidRDefault="0085733C" w:rsidP="00BC4C1F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09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Jeden atest może obejmować tylko </w:t>
      </w:r>
      <w:r w:rsidR="00D6506C">
        <w:rPr>
          <w:rFonts w:asciiTheme="minorHAnsi" w:hAnsiTheme="minorHAnsi"/>
          <w:sz w:val="24"/>
          <w:szCs w:val="24"/>
        </w:rPr>
        <w:t>jed</w:t>
      </w:r>
      <w:r w:rsidR="00FB4068">
        <w:rPr>
          <w:rFonts w:asciiTheme="minorHAnsi" w:hAnsiTheme="minorHAnsi"/>
          <w:sz w:val="24"/>
          <w:szCs w:val="24"/>
        </w:rPr>
        <w:t>en</w:t>
      </w:r>
      <w:r>
        <w:rPr>
          <w:rFonts w:asciiTheme="minorHAnsi" w:hAnsiTheme="minorHAnsi"/>
          <w:sz w:val="24"/>
          <w:szCs w:val="24"/>
        </w:rPr>
        <w:t xml:space="preserve"> z</w:t>
      </w:r>
      <w:r w:rsidR="00D6506C">
        <w:rPr>
          <w:rFonts w:asciiTheme="minorHAnsi" w:hAnsiTheme="minorHAnsi"/>
          <w:sz w:val="24"/>
          <w:szCs w:val="24"/>
        </w:rPr>
        <w:t xml:space="preserve"> powyższych zakresów zastosowań.</w:t>
      </w:r>
      <w:r w:rsidR="00AB546E">
        <w:rPr>
          <w:rFonts w:asciiTheme="minorHAnsi" w:hAnsiTheme="minorHAnsi"/>
          <w:sz w:val="24"/>
          <w:szCs w:val="24"/>
        </w:rPr>
        <w:t xml:space="preserve"> W przypadku innego niż powyżej zakresu zastosowania Zakład Bezpieczeństwa Zdrowotnego Środowiska zastrzega sobie prawo do indywidualnych ustaleń z Wnioskodawcą.</w:t>
      </w:r>
    </w:p>
    <w:p w14:paraId="4E62126D" w14:textId="74E7BBB4" w:rsidR="00C00942" w:rsidRPr="00CE3B4B" w:rsidRDefault="4DC9B4B3" w:rsidP="00BC4C1F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09"/>
        <w:rPr>
          <w:rFonts w:asciiTheme="minorHAnsi" w:hAnsiTheme="minorHAnsi"/>
          <w:sz w:val="24"/>
          <w:szCs w:val="24"/>
        </w:rPr>
      </w:pPr>
      <w:r w:rsidRPr="00CE3B4B">
        <w:rPr>
          <w:rFonts w:asciiTheme="minorHAnsi" w:hAnsiTheme="minorHAnsi"/>
          <w:sz w:val="24"/>
          <w:szCs w:val="24"/>
        </w:rPr>
        <w:t xml:space="preserve">W </w:t>
      </w:r>
      <w:r w:rsidR="00CE3B4B">
        <w:rPr>
          <w:rFonts w:asciiTheme="minorHAnsi" w:hAnsiTheme="minorHAnsi"/>
          <w:sz w:val="24"/>
          <w:szCs w:val="24"/>
        </w:rPr>
        <w:t xml:space="preserve">treści atestów higienicznych </w:t>
      </w:r>
      <w:r w:rsidR="001E10F0">
        <w:rPr>
          <w:rFonts w:asciiTheme="minorHAnsi" w:hAnsiTheme="minorHAnsi"/>
          <w:sz w:val="24"/>
          <w:szCs w:val="24"/>
        </w:rPr>
        <w:t xml:space="preserve">w </w:t>
      </w:r>
      <w:r w:rsidR="00CE3B4B">
        <w:rPr>
          <w:rFonts w:asciiTheme="minorHAnsi" w:hAnsiTheme="minorHAnsi"/>
          <w:sz w:val="24"/>
          <w:szCs w:val="24"/>
        </w:rPr>
        <w:t>obszarze</w:t>
      </w:r>
      <w:r w:rsidR="00307947">
        <w:rPr>
          <w:rFonts w:asciiTheme="minorHAnsi" w:hAnsiTheme="minorHAnsi"/>
          <w:sz w:val="24"/>
          <w:szCs w:val="24"/>
        </w:rPr>
        <w:t xml:space="preserve"> przeznaczenia</w:t>
      </w:r>
      <w:r w:rsidR="00CE3B4B">
        <w:rPr>
          <w:rFonts w:asciiTheme="minorHAnsi" w:hAnsiTheme="minorHAnsi"/>
          <w:sz w:val="24"/>
          <w:szCs w:val="24"/>
        </w:rPr>
        <w:t xml:space="preserve"> </w:t>
      </w:r>
      <w:r w:rsidRPr="00CE3B4B">
        <w:rPr>
          <w:rFonts w:asciiTheme="minorHAnsi" w:hAnsiTheme="minorHAnsi"/>
          <w:sz w:val="24"/>
          <w:szCs w:val="24"/>
        </w:rPr>
        <w:t xml:space="preserve">nie </w:t>
      </w:r>
      <w:r w:rsidR="5D218673" w:rsidRPr="00CE3B4B">
        <w:rPr>
          <w:rFonts w:asciiTheme="minorHAnsi" w:hAnsiTheme="minorHAnsi"/>
          <w:sz w:val="24"/>
          <w:szCs w:val="24"/>
        </w:rPr>
        <w:t>zamieszc</w:t>
      </w:r>
      <w:r w:rsidR="3BAF9BE4" w:rsidRPr="00CE3B4B">
        <w:rPr>
          <w:rFonts w:asciiTheme="minorHAnsi" w:hAnsiTheme="minorHAnsi"/>
          <w:sz w:val="24"/>
          <w:szCs w:val="24"/>
        </w:rPr>
        <w:t>z</w:t>
      </w:r>
      <w:r w:rsidR="5D218673" w:rsidRPr="00CE3B4B">
        <w:rPr>
          <w:rFonts w:asciiTheme="minorHAnsi" w:hAnsiTheme="minorHAnsi"/>
          <w:sz w:val="24"/>
          <w:szCs w:val="24"/>
        </w:rPr>
        <w:t>a się</w:t>
      </w:r>
      <w:r w:rsidRPr="00CE3B4B">
        <w:rPr>
          <w:rFonts w:asciiTheme="minorHAnsi" w:hAnsiTheme="minorHAnsi"/>
          <w:sz w:val="24"/>
          <w:szCs w:val="24"/>
        </w:rPr>
        <w:t xml:space="preserve"> </w:t>
      </w:r>
      <w:r w:rsidR="00CE3B4B">
        <w:rPr>
          <w:rFonts w:asciiTheme="minorHAnsi" w:hAnsiTheme="minorHAnsi"/>
          <w:sz w:val="24"/>
          <w:szCs w:val="24"/>
        </w:rPr>
        <w:t xml:space="preserve">opisu </w:t>
      </w:r>
      <w:r w:rsidR="7345BD81" w:rsidRPr="00CE3B4B">
        <w:rPr>
          <w:rFonts w:asciiTheme="minorHAnsi" w:hAnsiTheme="minorHAnsi"/>
          <w:sz w:val="24"/>
          <w:szCs w:val="24"/>
        </w:rPr>
        <w:t>obiekt</w:t>
      </w:r>
      <w:r w:rsidR="00307947">
        <w:rPr>
          <w:rFonts w:asciiTheme="minorHAnsi" w:hAnsiTheme="minorHAnsi"/>
          <w:sz w:val="24"/>
          <w:szCs w:val="24"/>
        </w:rPr>
        <w:t>ów</w:t>
      </w:r>
      <w:r w:rsidR="7345BD81" w:rsidRPr="00CE3B4B">
        <w:rPr>
          <w:rFonts w:asciiTheme="minorHAnsi" w:hAnsiTheme="minorHAnsi"/>
          <w:sz w:val="24"/>
          <w:szCs w:val="24"/>
        </w:rPr>
        <w:t xml:space="preserve"> i </w:t>
      </w:r>
      <w:r w:rsidR="00307947">
        <w:rPr>
          <w:rFonts w:asciiTheme="minorHAnsi" w:hAnsiTheme="minorHAnsi"/>
          <w:sz w:val="24"/>
          <w:szCs w:val="24"/>
        </w:rPr>
        <w:t>b</w:t>
      </w:r>
      <w:r w:rsidR="7345BD81" w:rsidRPr="00CE3B4B">
        <w:rPr>
          <w:rFonts w:asciiTheme="minorHAnsi" w:hAnsiTheme="minorHAnsi"/>
          <w:sz w:val="24"/>
          <w:szCs w:val="24"/>
        </w:rPr>
        <w:t>udynków</w:t>
      </w:r>
      <w:r w:rsidR="0085733C">
        <w:rPr>
          <w:rFonts w:asciiTheme="minorHAnsi" w:hAnsiTheme="minorHAnsi"/>
          <w:sz w:val="24"/>
          <w:szCs w:val="24"/>
        </w:rPr>
        <w:t>.</w:t>
      </w:r>
    </w:p>
    <w:p w14:paraId="16C863C1" w14:textId="43B2A469" w:rsidR="00C2664E" w:rsidRPr="00BC4C1F" w:rsidRDefault="04FB4BA4" w:rsidP="5E42C50D">
      <w:pPr>
        <w:pStyle w:val="Teksttreci0"/>
        <w:numPr>
          <w:ilvl w:val="0"/>
          <w:numId w:val="1"/>
        </w:numPr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D</w:t>
      </w:r>
      <w:r w:rsidR="42F86BF8" w:rsidRPr="5E42C50D">
        <w:rPr>
          <w:rFonts w:asciiTheme="minorHAnsi" w:hAnsiTheme="minorHAnsi"/>
          <w:sz w:val="24"/>
          <w:szCs w:val="24"/>
        </w:rPr>
        <w:t xml:space="preserve">ane dotyczące składu </w:t>
      </w:r>
      <w:r w:rsidR="0CB05728" w:rsidRPr="5E42C50D">
        <w:rPr>
          <w:rFonts w:asciiTheme="minorHAnsi" w:hAnsiTheme="minorHAnsi"/>
          <w:sz w:val="24"/>
          <w:szCs w:val="24"/>
        </w:rPr>
        <w:t>produktu</w:t>
      </w:r>
      <w:r w:rsidR="42F86BF8" w:rsidRPr="5E42C50D">
        <w:rPr>
          <w:rFonts w:asciiTheme="minorHAnsi" w:hAnsiTheme="minorHAnsi"/>
          <w:sz w:val="24"/>
          <w:szCs w:val="24"/>
        </w:rPr>
        <w:t xml:space="preserve"> </w:t>
      </w:r>
      <w:r w:rsidR="11867F7A" w:rsidRPr="5E42C50D">
        <w:rPr>
          <w:rFonts w:asciiTheme="minorHAnsi" w:hAnsiTheme="minorHAnsi"/>
          <w:sz w:val="24"/>
          <w:szCs w:val="24"/>
        </w:rPr>
        <w:t xml:space="preserve">konieczne do przeprowadzenia procesu atestacji i </w:t>
      </w:r>
      <w:r w:rsidR="42F86BF8" w:rsidRPr="5E42C50D">
        <w:rPr>
          <w:rFonts w:asciiTheme="minorHAnsi" w:hAnsiTheme="minorHAnsi"/>
          <w:sz w:val="24"/>
          <w:szCs w:val="24"/>
        </w:rPr>
        <w:t xml:space="preserve">przekazywane w trakcie </w:t>
      </w:r>
      <w:r w:rsidR="11867F7A" w:rsidRPr="5E42C50D">
        <w:rPr>
          <w:rFonts w:asciiTheme="minorHAnsi" w:hAnsiTheme="minorHAnsi"/>
          <w:sz w:val="24"/>
          <w:szCs w:val="24"/>
        </w:rPr>
        <w:t xml:space="preserve">jej </w:t>
      </w:r>
      <w:r w:rsidR="42F86BF8" w:rsidRPr="5E42C50D">
        <w:rPr>
          <w:rFonts w:asciiTheme="minorHAnsi" w:hAnsiTheme="minorHAnsi"/>
          <w:sz w:val="24"/>
          <w:szCs w:val="24"/>
        </w:rPr>
        <w:t>trwania objęte są ścisłą poufnością</w:t>
      </w:r>
      <w:r w:rsidR="11867F7A" w:rsidRPr="5E42C50D">
        <w:rPr>
          <w:rFonts w:asciiTheme="minorHAnsi" w:hAnsiTheme="minorHAnsi"/>
          <w:sz w:val="24"/>
          <w:szCs w:val="24"/>
        </w:rPr>
        <w:t>.</w:t>
      </w:r>
      <w:r w:rsidR="4EF9B263" w:rsidRPr="5E42C50D">
        <w:rPr>
          <w:rFonts w:asciiTheme="minorHAnsi" w:hAnsiTheme="minorHAnsi"/>
          <w:sz w:val="24"/>
          <w:szCs w:val="24"/>
        </w:rPr>
        <w:t xml:space="preserve"> </w:t>
      </w:r>
      <w:r w:rsidR="11867F7A" w:rsidRPr="5E42C50D">
        <w:rPr>
          <w:rFonts w:asciiTheme="minorHAnsi" w:hAnsiTheme="minorHAnsi"/>
          <w:sz w:val="24"/>
          <w:szCs w:val="24"/>
        </w:rPr>
        <w:t>D</w:t>
      </w:r>
      <w:r w:rsidR="42F86BF8" w:rsidRPr="5E42C50D">
        <w:rPr>
          <w:rFonts w:asciiTheme="minorHAnsi" w:hAnsiTheme="minorHAnsi"/>
          <w:sz w:val="24"/>
          <w:szCs w:val="24"/>
        </w:rPr>
        <w:t xml:space="preserve">ostęp do nich mają jedynie osoby do tego upoważnione, rozpatrujące sprawę. </w:t>
      </w:r>
      <w:r w:rsidR="11867F7A" w:rsidRPr="5E42C50D">
        <w:rPr>
          <w:rFonts w:asciiTheme="minorHAnsi" w:hAnsiTheme="minorHAnsi"/>
          <w:sz w:val="24"/>
          <w:szCs w:val="24"/>
        </w:rPr>
        <w:t>Przewidziano</w:t>
      </w:r>
      <w:r w:rsidR="42F86BF8" w:rsidRPr="5E42C50D">
        <w:rPr>
          <w:rFonts w:asciiTheme="minorHAnsi" w:hAnsiTheme="minorHAnsi"/>
          <w:sz w:val="24"/>
          <w:szCs w:val="24"/>
        </w:rPr>
        <w:t xml:space="preserve"> możliwość formalnego porozumienia, co do poufności danych </w:t>
      </w:r>
      <w:r w:rsidR="3BE00DDE" w:rsidRPr="5E42C50D">
        <w:rPr>
          <w:rFonts w:asciiTheme="minorHAnsi" w:hAnsiTheme="minorHAnsi"/>
          <w:sz w:val="24"/>
          <w:szCs w:val="24"/>
        </w:rPr>
        <w:t>–</w:t>
      </w:r>
      <w:r w:rsidR="42F86BF8" w:rsidRPr="5E42C50D">
        <w:rPr>
          <w:rFonts w:asciiTheme="minorHAnsi" w:hAnsiTheme="minorHAnsi"/>
          <w:sz w:val="24"/>
          <w:szCs w:val="24"/>
        </w:rPr>
        <w:t xml:space="preserve"> umowa</w:t>
      </w:r>
      <w:r w:rsidR="3BE00DDE" w:rsidRPr="5E42C50D">
        <w:rPr>
          <w:rFonts w:asciiTheme="minorHAnsi" w:hAnsiTheme="minorHAnsi"/>
          <w:sz w:val="24"/>
          <w:szCs w:val="24"/>
        </w:rPr>
        <w:t xml:space="preserve"> </w:t>
      </w:r>
      <w:r w:rsidR="42F86BF8" w:rsidRPr="5E42C50D">
        <w:rPr>
          <w:rFonts w:asciiTheme="minorHAnsi" w:hAnsiTheme="minorHAnsi"/>
          <w:sz w:val="24"/>
          <w:szCs w:val="24"/>
        </w:rPr>
        <w:t>dwustronna.</w:t>
      </w:r>
    </w:p>
    <w:p w14:paraId="618FF706" w14:textId="77777777" w:rsidR="006873C5" w:rsidRPr="00C00942" w:rsidRDefault="006873C5" w:rsidP="00C00942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20"/>
        <w:rPr>
          <w:rFonts w:asciiTheme="minorHAnsi" w:hAnsiTheme="minorHAnsi"/>
          <w:sz w:val="24"/>
          <w:szCs w:val="24"/>
        </w:rPr>
      </w:pPr>
    </w:p>
    <w:p w14:paraId="16C863C2" w14:textId="7777777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1" w:name="bookmark2"/>
      <w:r w:rsidRPr="00C00942">
        <w:rPr>
          <w:rFonts w:asciiTheme="minorHAnsi" w:hAnsiTheme="minorHAnsi"/>
          <w:color w:val="FFFFFF"/>
          <w:sz w:val="24"/>
          <w:szCs w:val="24"/>
        </w:rPr>
        <w:t>MATERIAŁY</w:t>
      </w:r>
      <w:bookmarkEnd w:id="1"/>
    </w:p>
    <w:p w14:paraId="16C863C3" w14:textId="652AFB13" w:rsidR="00C2664E" w:rsidRPr="00C00942" w:rsidRDefault="00C00942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</w:t>
      </w:r>
      <w:r w:rsidR="00CB3524" w:rsidRPr="00C00942">
        <w:rPr>
          <w:rFonts w:asciiTheme="minorHAnsi" w:hAnsiTheme="minorHAnsi"/>
          <w:sz w:val="24"/>
          <w:szCs w:val="24"/>
        </w:rPr>
        <w:t>ateriały metalowe muszą spełniać wymagania określone w ramach systemu 4MS</w:t>
      </w:r>
      <w:r>
        <w:rPr>
          <w:rFonts w:asciiTheme="minorHAnsi" w:hAnsiTheme="minorHAnsi"/>
          <w:sz w:val="24"/>
          <w:szCs w:val="24"/>
        </w:rPr>
        <w:t>.</w:t>
      </w:r>
    </w:p>
    <w:p w14:paraId="16C863C5" w14:textId="48EB55C7" w:rsidR="00C2664E" w:rsidRPr="00C00942" w:rsidRDefault="00C00942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T</w:t>
      </w:r>
      <w:r w:rsidR="00CB3524" w:rsidRPr="00C00942">
        <w:rPr>
          <w:rFonts w:asciiTheme="minorHAnsi" w:hAnsiTheme="minorHAnsi"/>
          <w:sz w:val="24"/>
          <w:szCs w:val="24"/>
        </w:rPr>
        <w:t xml:space="preserve">worzywa sztuczne muszą spełniać wymagania rozporządzenia Komisji (WE) Nr 10/2011 z dnia 14 stycznia 2011 r. w sprawie materiałów z tworzyw sztucznych przeznaczonych do kontaktu z żywnością Dz.U. L 12 z 15.01.2011, s.1 z </w:t>
      </w:r>
      <w:proofErr w:type="spellStart"/>
      <w:r w:rsidR="00CB3524" w:rsidRPr="00C00942">
        <w:rPr>
          <w:rFonts w:asciiTheme="minorHAnsi" w:hAnsiTheme="minorHAnsi"/>
          <w:sz w:val="24"/>
          <w:szCs w:val="24"/>
        </w:rPr>
        <w:t>późn</w:t>
      </w:r>
      <w:proofErr w:type="spellEnd"/>
      <w:r w:rsidR="00CB3524" w:rsidRPr="00C00942">
        <w:rPr>
          <w:rFonts w:asciiTheme="minorHAnsi" w:hAnsiTheme="minorHAnsi"/>
          <w:sz w:val="24"/>
          <w:szCs w:val="24"/>
        </w:rPr>
        <w:t xml:space="preserve">. zm. i rozporządzenia (WE) nr 1935/2004 Parlamentu Europejskiego i Rady z dnia 27 </w:t>
      </w:r>
      <w:r w:rsidR="00CB3524" w:rsidRPr="00C00942">
        <w:rPr>
          <w:rFonts w:asciiTheme="minorHAnsi" w:hAnsiTheme="minorHAnsi"/>
          <w:sz w:val="24"/>
          <w:szCs w:val="24"/>
        </w:rPr>
        <w:lastRenderedPageBreak/>
        <w:t>października 2004 r. w sprawie materiałów i wyrobów przeznaczonych do kontaktu z żywnością, uchylającego dyrektywy 80/590/EWG i</w:t>
      </w:r>
      <w:r>
        <w:rPr>
          <w:rFonts w:asciiTheme="minorHAnsi" w:hAnsiTheme="minorHAnsi"/>
          <w:sz w:val="24"/>
          <w:szCs w:val="24"/>
        </w:rPr>
        <w:t xml:space="preserve"> </w:t>
      </w:r>
      <w:r w:rsidR="00CB3524" w:rsidRPr="00C00942">
        <w:rPr>
          <w:rFonts w:asciiTheme="minorHAnsi" w:hAnsiTheme="minorHAnsi"/>
          <w:sz w:val="24"/>
          <w:szCs w:val="24"/>
        </w:rPr>
        <w:t>89/109/EWG, Dz.U. L 338 z 13.11.2004, s. 4-17</w:t>
      </w:r>
      <w:r>
        <w:rPr>
          <w:rFonts w:asciiTheme="minorHAnsi" w:hAnsiTheme="minorHAnsi"/>
          <w:sz w:val="24"/>
          <w:szCs w:val="24"/>
        </w:rPr>
        <w:t>.</w:t>
      </w:r>
    </w:p>
    <w:p w14:paraId="16C863C6" w14:textId="66407F05" w:rsidR="00C2664E" w:rsidRPr="00C00942" w:rsidRDefault="04FB4BA4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S</w:t>
      </w:r>
      <w:r w:rsidR="42F86BF8" w:rsidRPr="73B9DD95">
        <w:rPr>
          <w:rFonts w:asciiTheme="minorHAnsi" w:hAnsiTheme="minorHAnsi"/>
          <w:sz w:val="24"/>
          <w:szCs w:val="24"/>
        </w:rPr>
        <w:t>kład materiałowy wyrobu należy przedstawić w formie</w:t>
      </w:r>
      <w:r w:rsidR="6391F03D" w:rsidRPr="73B9DD95">
        <w:rPr>
          <w:rFonts w:asciiTheme="minorHAnsi" w:hAnsiTheme="minorHAnsi"/>
          <w:sz w:val="24"/>
          <w:szCs w:val="24"/>
        </w:rPr>
        <w:t xml:space="preserve"> zestawienia materiałów zał. 1</w:t>
      </w:r>
      <w:r w:rsidR="00972C67">
        <w:rPr>
          <w:rFonts w:asciiTheme="minorHAnsi" w:hAnsiTheme="minorHAnsi"/>
          <w:sz w:val="24"/>
          <w:szCs w:val="24"/>
        </w:rPr>
        <w:t>.</w:t>
      </w:r>
    </w:p>
    <w:p w14:paraId="53CD2D63" w14:textId="77777777" w:rsidR="006873C5" w:rsidRPr="00C00942" w:rsidRDefault="006873C5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</w:p>
    <w:p w14:paraId="16C863C7" w14:textId="25E4C102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Informacje i dokumenty niezbędne do oceny:</w:t>
      </w:r>
    </w:p>
    <w:p w14:paraId="16C863C8" w14:textId="6B047AB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2" w:name="bookmark3"/>
      <w:r w:rsidRPr="00C00942">
        <w:rPr>
          <w:rFonts w:asciiTheme="minorHAnsi" w:hAnsiTheme="minorHAnsi"/>
          <w:color w:val="FFFFFF"/>
          <w:sz w:val="24"/>
          <w:szCs w:val="24"/>
        </w:rPr>
        <w:t>DLA MATERIAŁÓW METALOWYCH</w:t>
      </w:r>
      <w:bookmarkEnd w:id="2"/>
    </w:p>
    <w:p w14:paraId="750CE00A" w14:textId="5355C50C" w:rsidR="00C2664E" w:rsidRPr="008909B3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7EC04E86" w:rsidRPr="008909B3">
        <w:rPr>
          <w:rFonts w:asciiTheme="minorHAnsi" w:hAnsiTheme="minorHAnsi"/>
          <w:color w:val="0070C0"/>
          <w:sz w:val="24"/>
          <w:szCs w:val="24"/>
        </w:rPr>
        <w:t xml:space="preserve">estawienie materiałów </w:t>
      </w:r>
      <w:r w:rsidR="00EE1DED">
        <w:rPr>
          <w:rFonts w:asciiTheme="minorHAnsi" w:hAnsiTheme="minorHAnsi"/>
          <w:color w:val="0070C0"/>
          <w:sz w:val="24"/>
          <w:szCs w:val="24"/>
        </w:rPr>
        <w:t xml:space="preserve">- </w:t>
      </w:r>
      <w:r w:rsidR="7EC04E86" w:rsidRPr="008909B3">
        <w:rPr>
          <w:rFonts w:asciiTheme="minorHAnsi" w:hAnsiTheme="minorHAnsi"/>
          <w:color w:val="0070C0"/>
          <w:sz w:val="24"/>
          <w:szCs w:val="24"/>
        </w:rPr>
        <w:t>zał. 1</w:t>
      </w:r>
    </w:p>
    <w:p w14:paraId="16C863C9" w14:textId="1C7547AF" w:rsidR="00C2664E" w:rsidRPr="00C00942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I</w:t>
      </w:r>
      <w:r w:rsidR="42F86BF8" w:rsidRPr="73B9DD95">
        <w:rPr>
          <w:rFonts w:asciiTheme="minorHAnsi" w:hAnsiTheme="minorHAnsi"/>
          <w:sz w:val="24"/>
          <w:szCs w:val="24"/>
        </w:rPr>
        <w:t>nformacja o gatunku stopu (</w:t>
      </w:r>
      <w:proofErr w:type="spellStart"/>
      <w:r w:rsidR="42F86BF8" w:rsidRPr="73B9DD95">
        <w:rPr>
          <w:rFonts w:asciiTheme="minorHAnsi" w:hAnsiTheme="minorHAnsi"/>
          <w:sz w:val="24"/>
          <w:szCs w:val="24"/>
        </w:rPr>
        <w:t>grade</w:t>
      </w:r>
      <w:proofErr w:type="spellEnd"/>
      <w:r w:rsidR="42F86BF8" w:rsidRPr="73B9DD95">
        <w:rPr>
          <w:rFonts w:asciiTheme="minorHAnsi" w:hAnsiTheme="minorHAnsi"/>
          <w:sz w:val="24"/>
          <w:szCs w:val="24"/>
        </w:rPr>
        <w:t>) i jego składzie procentowym,</w:t>
      </w:r>
    </w:p>
    <w:p w14:paraId="18B69D5B" w14:textId="5A4BD4BF" w:rsidR="716E6021" w:rsidRPr="008909B3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716E6021" w:rsidRPr="008909B3">
        <w:rPr>
          <w:rFonts w:asciiTheme="minorHAnsi" w:hAnsiTheme="minorHAnsi"/>
          <w:color w:val="0070C0"/>
          <w:sz w:val="24"/>
          <w:szCs w:val="24"/>
        </w:rPr>
        <w:t xml:space="preserve">estawienie modeli </w:t>
      </w:r>
      <w:r w:rsidR="008909B3" w:rsidRPr="008909B3">
        <w:rPr>
          <w:rFonts w:asciiTheme="minorHAnsi" w:hAnsiTheme="minorHAnsi"/>
          <w:color w:val="0070C0"/>
          <w:sz w:val="24"/>
          <w:szCs w:val="24"/>
        </w:rPr>
        <w:t>–</w:t>
      </w:r>
      <w:r w:rsidR="716E6021" w:rsidRPr="008909B3">
        <w:rPr>
          <w:rFonts w:asciiTheme="minorHAnsi" w:hAnsiTheme="minorHAnsi"/>
          <w:color w:val="0070C0"/>
          <w:sz w:val="24"/>
          <w:szCs w:val="24"/>
        </w:rPr>
        <w:t xml:space="preserve"> zał</w:t>
      </w:r>
      <w:r w:rsidR="008909B3" w:rsidRPr="008909B3">
        <w:rPr>
          <w:rFonts w:asciiTheme="minorHAnsi" w:hAnsiTheme="minorHAnsi"/>
          <w:color w:val="0070C0"/>
          <w:sz w:val="24"/>
          <w:szCs w:val="24"/>
        </w:rPr>
        <w:t xml:space="preserve">. </w:t>
      </w:r>
      <w:r w:rsidR="716E6021" w:rsidRPr="008909B3">
        <w:rPr>
          <w:rFonts w:asciiTheme="minorHAnsi" w:hAnsiTheme="minorHAnsi"/>
          <w:color w:val="0070C0"/>
          <w:sz w:val="24"/>
          <w:szCs w:val="24"/>
        </w:rPr>
        <w:t xml:space="preserve">2  </w:t>
      </w:r>
    </w:p>
    <w:p w14:paraId="24F57B24" w14:textId="2A2D8ADD" w:rsidR="009E5D50" w:rsidRPr="00C00942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 przypadku powłok cynkowych</w:t>
      </w:r>
      <w:r w:rsidR="00CB3524" w:rsidRPr="00C00942">
        <w:rPr>
          <w:rFonts w:asciiTheme="minorHAnsi" w:hAnsiTheme="minorHAnsi"/>
          <w:sz w:val="24"/>
          <w:szCs w:val="24"/>
          <w:vertAlign w:val="superscript"/>
        </w:rPr>
        <w:t>3</w:t>
      </w:r>
      <w:r w:rsidR="00CB3524" w:rsidRPr="00C00942">
        <w:rPr>
          <w:rFonts w:asciiTheme="minorHAnsi" w:hAnsiTheme="minorHAnsi"/>
          <w:sz w:val="24"/>
          <w:szCs w:val="24"/>
        </w:rPr>
        <w:t xml:space="preserve"> - wynik badania składu finalnej powłoki cynkowej lub badań migracji metali.</w:t>
      </w:r>
    </w:p>
    <w:p w14:paraId="7309F21D" w14:textId="30351435" w:rsidR="009E5D50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73B9DD95">
        <w:rPr>
          <w:rFonts w:asciiTheme="minorHAnsi" w:hAnsiTheme="minorHAnsi"/>
          <w:sz w:val="24"/>
          <w:szCs w:val="24"/>
        </w:rPr>
        <w:t xml:space="preserve">arty </w:t>
      </w:r>
      <w:r w:rsidR="3771E7FA" w:rsidRPr="73B9DD95">
        <w:rPr>
          <w:rFonts w:asciiTheme="minorHAnsi" w:hAnsiTheme="minorHAnsi"/>
          <w:sz w:val="24"/>
          <w:szCs w:val="24"/>
        </w:rPr>
        <w:t xml:space="preserve">techniczne/karty katalogowe </w:t>
      </w:r>
      <w:r w:rsidR="46296052" w:rsidRPr="73B9DD95">
        <w:rPr>
          <w:rFonts w:asciiTheme="minorHAnsi" w:hAnsiTheme="minorHAnsi"/>
          <w:sz w:val="24"/>
          <w:szCs w:val="24"/>
        </w:rPr>
        <w:t>produktu</w:t>
      </w:r>
    </w:p>
    <w:p w14:paraId="21C992E1" w14:textId="7F54F983" w:rsidR="00860E79" w:rsidRPr="00860E79" w:rsidRDefault="00972C67" w:rsidP="00860E79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00860E79" w:rsidRPr="00860E79">
        <w:rPr>
          <w:rFonts w:asciiTheme="minorHAnsi" w:hAnsiTheme="minorHAnsi"/>
          <w:sz w:val="24"/>
          <w:szCs w:val="24"/>
        </w:rPr>
        <w:t>eklaracja właściwości użytkowych produktu</w:t>
      </w:r>
    </w:p>
    <w:p w14:paraId="16C863CB" w14:textId="2C978898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3" w:name="bookmark4"/>
      <w:bookmarkStart w:id="4" w:name="_Hlk184381946"/>
      <w:r w:rsidRPr="00C00942">
        <w:rPr>
          <w:rFonts w:asciiTheme="minorHAnsi" w:hAnsiTheme="minorHAnsi"/>
          <w:color w:val="FFFFFF"/>
          <w:sz w:val="24"/>
          <w:szCs w:val="24"/>
        </w:rPr>
        <w:t>DLA MATERIAŁÓW ORGANICZNYCH</w:t>
      </w:r>
      <w:bookmarkEnd w:id="3"/>
    </w:p>
    <w:p w14:paraId="2682F5A3" w14:textId="7EB20038" w:rsidR="00C2664E" w:rsidRPr="00D54E91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F9ED5" w:themeColor="accent4"/>
          <w:sz w:val="24"/>
          <w:szCs w:val="24"/>
        </w:rPr>
      </w:pPr>
      <w:r w:rsidRPr="00D54E91">
        <w:rPr>
          <w:rFonts w:asciiTheme="minorHAnsi" w:hAnsiTheme="minorHAnsi"/>
          <w:color w:val="0F9ED5" w:themeColor="accent4"/>
          <w:sz w:val="24"/>
          <w:szCs w:val="24"/>
        </w:rPr>
        <w:t>Z</w:t>
      </w:r>
      <w:r w:rsidR="11E08C7C" w:rsidRPr="00D54E91">
        <w:rPr>
          <w:rFonts w:asciiTheme="minorHAnsi" w:hAnsiTheme="minorHAnsi"/>
          <w:color w:val="0F9ED5" w:themeColor="accent4"/>
          <w:sz w:val="24"/>
          <w:szCs w:val="24"/>
        </w:rPr>
        <w:t>estawienie materiałów</w:t>
      </w:r>
      <w:r w:rsidR="00D54E91" w:rsidRPr="00D54E91">
        <w:rPr>
          <w:rFonts w:asciiTheme="minorHAnsi" w:hAnsiTheme="minorHAnsi"/>
          <w:color w:val="0F9ED5" w:themeColor="accent4"/>
          <w:sz w:val="24"/>
          <w:szCs w:val="24"/>
        </w:rPr>
        <w:t xml:space="preserve"> </w:t>
      </w:r>
      <w:r w:rsidR="006472D0" w:rsidRPr="00D54E91">
        <w:rPr>
          <w:rFonts w:asciiTheme="minorHAnsi" w:hAnsiTheme="minorHAnsi"/>
          <w:color w:val="0F9ED5" w:themeColor="accent4"/>
          <w:sz w:val="24"/>
          <w:szCs w:val="24"/>
        </w:rPr>
        <w:t xml:space="preserve">/ skład chemiczny do 100% </w:t>
      </w:r>
      <w:r w:rsidR="00EE1DED" w:rsidRPr="00D54E91">
        <w:rPr>
          <w:rFonts w:asciiTheme="minorHAnsi" w:hAnsiTheme="minorHAnsi"/>
          <w:color w:val="0F9ED5" w:themeColor="accent4"/>
          <w:sz w:val="24"/>
          <w:szCs w:val="24"/>
        </w:rPr>
        <w:t xml:space="preserve">- </w:t>
      </w:r>
      <w:r w:rsidR="11E08C7C" w:rsidRPr="00D54E91">
        <w:rPr>
          <w:rFonts w:asciiTheme="minorHAnsi" w:hAnsiTheme="minorHAnsi"/>
          <w:color w:val="0F9ED5" w:themeColor="accent4"/>
          <w:sz w:val="24"/>
          <w:szCs w:val="24"/>
        </w:rPr>
        <w:t xml:space="preserve">zał. 1 </w:t>
      </w:r>
      <w:r w:rsidR="000A3531" w:rsidRPr="00D54E91">
        <w:rPr>
          <w:rFonts w:asciiTheme="minorHAnsi" w:hAnsiTheme="minorHAnsi"/>
          <w:color w:val="0F9ED5" w:themeColor="accent4"/>
          <w:sz w:val="24"/>
          <w:szCs w:val="24"/>
        </w:rPr>
        <w:t>lub 1a</w:t>
      </w:r>
    </w:p>
    <w:p w14:paraId="16C863CC" w14:textId="4772FE5B" w:rsidR="00C2664E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2F86BF8" w:rsidRPr="73B9DD95">
        <w:rPr>
          <w:rFonts w:asciiTheme="minorHAnsi" w:hAnsiTheme="minorHAnsi"/>
          <w:sz w:val="24"/>
          <w:szCs w:val="24"/>
        </w:rPr>
        <w:t>ane dla każdego składnika: nazwa chemiczna, nr CAS, nazwa handlowa (jeśli dotyczy), nazwa i adres producenta, karta charakterystyki,</w:t>
      </w:r>
    </w:p>
    <w:p w14:paraId="3CBA32EF" w14:textId="2194CC7E" w:rsidR="67AFF52C" w:rsidRPr="008909B3" w:rsidRDefault="00972C67" w:rsidP="008909B3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67AFF52C" w:rsidRPr="008909B3">
        <w:rPr>
          <w:rFonts w:asciiTheme="minorHAnsi" w:hAnsiTheme="minorHAnsi"/>
          <w:color w:val="0070C0"/>
          <w:sz w:val="24"/>
          <w:szCs w:val="24"/>
        </w:rPr>
        <w:t xml:space="preserve">estawienie modeli </w:t>
      </w:r>
      <w:r w:rsidR="008909B3">
        <w:rPr>
          <w:rFonts w:asciiTheme="minorHAnsi" w:hAnsiTheme="minorHAnsi"/>
          <w:color w:val="0070C0"/>
          <w:sz w:val="24"/>
          <w:szCs w:val="24"/>
        </w:rPr>
        <w:t>–</w:t>
      </w:r>
      <w:r w:rsidR="67AFF52C" w:rsidRPr="008909B3">
        <w:rPr>
          <w:rFonts w:asciiTheme="minorHAnsi" w:hAnsiTheme="minorHAnsi"/>
          <w:color w:val="0070C0"/>
          <w:sz w:val="24"/>
          <w:szCs w:val="24"/>
        </w:rPr>
        <w:t xml:space="preserve"> zał</w:t>
      </w:r>
      <w:r w:rsidR="008909B3">
        <w:rPr>
          <w:rFonts w:asciiTheme="minorHAnsi" w:hAnsiTheme="minorHAnsi"/>
          <w:color w:val="0070C0"/>
          <w:sz w:val="24"/>
          <w:szCs w:val="24"/>
        </w:rPr>
        <w:t xml:space="preserve">. </w:t>
      </w:r>
      <w:r w:rsidR="67AFF52C" w:rsidRPr="008909B3">
        <w:rPr>
          <w:rFonts w:asciiTheme="minorHAnsi" w:hAnsiTheme="minorHAnsi"/>
          <w:color w:val="0070C0"/>
          <w:sz w:val="24"/>
          <w:szCs w:val="24"/>
        </w:rPr>
        <w:t>2</w:t>
      </w:r>
    </w:p>
    <w:p w14:paraId="38C4B59D" w14:textId="6475B2AC" w:rsidR="42F86BF8" w:rsidRPr="008909B3" w:rsidRDefault="00972C67" w:rsidP="7B85D189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563C1"/>
          <w:sz w:val="24"/>
          <w:szCs w:val="24"/>
        </w:rPr>
        <w:t>O</w:t>
      </w:r>
      <w:r w:rsidR="3112A62B" w:rsidRPr="7B85D189">
        <w:rPr>
          <w:rFonts w:asciiTheme="minorHAnsi" w:hAnsiTheme="minorHAnsi"/>
          <w:color w:val="0563C1"/>
          <w:sz w:val="24"/>
          <w:szCs w:val="24"/>
        </w:rPr>
        <w:t xml:space="preserve">świadczenie o niestosowaniu substancji niedozwolonych </w:t>
      </w:r>
      <w:r w:rsidR="004F67DD" w:rsidRPr="7B85D189">
        <w:rPr>
          <w:rFonts w:asciiTheme="minorHAnsi" w:hAnsiTheme="minorHAnsi"/>
          <w:color w:val="0563C1"/>
          <w:sz w:val="24"/>
          <w:szCs w:val="24"/>
        </w:rPr>
        <w:t xml:space="preserve">- </w:t>
      </w:r>
      <w:r w:rsidR="3112A62B" w:rsidRPr="7B85D189">
        <w:rPr>
          <w:rFonts w:asciiTheme="minorHAnsi" w:hAnsiTheme="minorHAnsi"/>
          <w:color w:val="0563C1"/>
          <w:sz w:val="24"/>
          <w:szCs w:val="24"/>
        </w:rPr>
        <w:t>zał. 3</w:t>
      </w:r>
    </w:p>
    <w:p w14:paraId="16C863CF" w14:textId="12545378" w:rsidR="00C2664E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migracji dla wyrobu finalnego:</w:t>
      </w:r>
    </w:p>
    <w:p w14:paraId="16C863D0" w14:textId="2AF2AAD5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ind w:left="720" w:firstLine="20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według normy PN-EN 12873-2:2022, dedykowanej wyrobom, których</w:t>
      </w:r>
      <w:r w:rsidR="00C973A0">
        <w:rPr>
          <w:rFonts w:asciiTheme="minorHAnsi" w:hAnsiTheme="minorHAnsi"/>
          <w:sz w:val="24"/>
          <w:szCs w:val="24"/>
        </w:rPr>
        <w:t xml:space="preserve"> </w:t>
      </w:r>
      <w:r w:rsidRPr="00C00942">
        <w:rPr>
          <w:rFonts w:asciiTheme="minorHAnsi" w:hAnsiTheme="minorHAnsi"/>
          <w:sz w:val="24"/>
          <w:szCs w:val="24"/>
        </w:rPr>
        <w:t>właściwości fizyczne i chemiczne zmieniają się w czasie lub po wykorzystaniu ich na budowie, według normy PN-EN 12873-1:2014 dla pozostałych wyrobów,</w:t>
      </w:r>
    </w:p>
    <w:p w14:paraId="16C863D1" w14:textId="4812D40C" w:rsidR="00C2664E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yniki badania podatności na tworzenie się obrostów mikrobiologicznych </w:t>
      </w:r>
      <w:r w:rsidR="00CB3524" w:rsidRPr="00C00942">
        <w:rPr>
          <w:rFonts w:asciiTheme="minorHAnsi" w:hAnsiTheme="minorHAnsi"/>
          <w:sz w:val="24"/>
          <w:szCs w:val="24"/>
        </w:rPr>
        <w:lastRenderedPageBreak/>
        <w:t>(</w:t>
      </w:r>
      <w:proofErr w:type="spellStart"/>
      <w:r w:rsidR="00CB3524" w:rsidRPr="00C00942">
        <w:rPr>
          <w:rFonts w:asciiTheme="minorHAnsi" w:hAnsiTheme="minorHAnsi"/>
          <w:sz w:val="24"/>
          <w:szCs w:val="24"/>
        </w:rPr>
        <w:t>biofilmu</w:t>
      </w:r>
      <w:proofErr w:type="spellEnd"/>
      <w:r w:rsidR="00CB3524" w:rsidRPr="00C00942">
        <w:rPr>
          <w:rFonts w:asciiTheme="minorHAnsi" w:hAnsiTheme="minorHAnsi"/>
          <w:sz w:val="24"/>
          <w:szCs w:val="24"/>
        </w:rPr>
        <w:t>) dla wyrobu finalnego np. wg normy PN-EN 16421:2015.</w:t>
      </w:r>
    </w:p>
    <w:p w14:paraId="415D4770" w14:textId="155DA5B5" w:rsidR="009E5D50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73B9DD95">
        <w:rPr>
          <w:rFonts w:asciiTheme="minorHAnsi" w:hAnsiTheme="minorHAnsi"/>
          <w:sz w:val="24"/>
          <w:szCs w:val="24"/>
        </w:rPr>
        <w:t xml:space="preserve">arty </w:t>
      </w:r>
      <w:r w:rsidR="3771E7FA" w:rsidRPr="73B9DD95">
        <w:rPr>
          <w:rFonts w:asciiTheme="minorHAnsi" w:hAnsiTheme="minorHAnsi"/>
          <w:sz w:val="24"/>
          <w:szCs w:val="24"/>
        </w:rPr>
        <w:t xml:space="preserve">techniczne/karty katalogowe </w:t>
      </w:r>
      <w:r w:rsidR="625EE1D0" w:rsidRPr="73B9DD95">
        <w:rPr>
          <w:rFonts w:asciiTheme="minorHAnsi" w:hAnsiTheme="minorHAnsi"/>
          <w:sz w:val="24"/>
          <w:szCs w:val="24"/>
        </w:rPr>
        <w:t>produktu</w:t>
      </w:r>
    </w:p>
    <w:p w14:paraId="76C3C727" w14:textId="44AABFF5" w:rsidR="009E5D50" w:rsidRPr="00C973A0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EF9B263" w:rsidRPr="73B9DD95">
        <w:rPr>
          <w:rFonts w:asciiTheme="minorHAnsi" w:hAnsiTheme="minorHAnsi"/>
          <w:sz w:val="24"/>
          <w:szCs w:val="24"/>
        </w:rPr>
        <w:t xml:space="preserve">eklaracja </w:t>
      </w:r>
      <w:r w:rsidR="3771E7FA" w:rsidRPr="73B9DD95">
        <w:rPr>
          <w:rFonts w:asciiTheme="minorHAnsi" w:hAnsiTheme="minorHAnsi"/>
          <w:sz w:val="24"/>
          <w:szCs w:val="24"/>
        </w:rPr>
        <w:t xml:space="preserve">właściwości użytkowych </w:t>
      </w:r>
      <w:r w:rsidR="164EF09C" w:rsidRPr="73B9DD95">
        <w:rPr>
          <w:rFonts w:asciiTheme="minorHAnsi" w:hAnsiTheme="minorHAnsi"/>
          <w:sz w:val="24"/>
          <w:szCs w:val="24"/>
        </w:rPr>
        <w:t>produktu</w:t>
      </w:r>
    </w:p>
    <w:p w14:paraId="16C863D2" w14:textId="49BED551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5" w:name="bookmark5"/>
      <w:bookmarkEnd w:id="4"/>
      <w:r w:rsidRPr="00C00942">
        <w:rPr>
          <w:rFonts w:asciiTheme="minorHAnsi" w:hAnsiTheme="minorHAnsi"/>
          <w:color w:val="FFFFFF"/>
          <w:sz w:val="24"/>
          <w:szCs w:val="24"/>
        </w:rPr>
        <w:t>DLA MATERIAŁÓW CEMENTOWYCH</w:t>
      </w:r>
      <w:bookmarkEnd w:id="5"/>
    </w:p>
    <w:p w14:paraId="06EAA2AF" w14:textId="3D52BC4F" w:rsidR="00C2664E" w:rsidRPr="004F67DD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36BE0578" w:rsidRPr="004F67DD">
        <w:rPr>
          <w:rFonts w:asciiTheme="minorHAnsi" w:hAnsiTheme="minorHAnsi"/>
          <w:color w:val="0070C0"/>
          <w:sz w:val="24"/>
          <w:szCs w:val="24"/>
        </w:rPr>
        <w:t xml:space="preserve">estawienie materiałów </w:t>
      </w:r>
      <w:r w:rsidR="00D54E91" w:rsidRPr="00D54E91">
        <w:rPr>
          <w:rFonts w:asciiTheme="minorHAnsi" w:hAnsiTheme="minorHAnsi"/>
          <w:color w:val="0070C0"/>
          <w:sz w:val="24"/>
          <w:szCs w:val="24"/>
        </w:rPr>
        <w:t xml:space="preserve">/ skład chemiczny do 100% </w:t>
      </w:r>
      <w:r w:rsidR="004F67DD" w:rsidRPr="004F67DD">
        <w:rPr>
          <w:rFonts w:asciiTheme="minorHAnsi" w:hAnsiTheme="minorHAnsi"/>
          <w:color w:val="0070C0"/>
          <w:sz w:val="24"/>
          <w:szCs w:val="24"/>
        </w:rPr>
        <w:t xml:space="preserve">- </w:t>
      </w:r>
      <w:r w:rsidR="36BE0578" w:rsidRPr="004F67DD">
        <w:rPr>
          <w:rFonts w:asciiTheme="minorHAnsi" w:hAnsiTheme="minorHAnsi"/>
          <w:color w:val="0070C0"/>
          <w:sz w:val="24"/>
          <w:szCs w:val="24"/>
        </w:rPr>
        <w:t xml:space="preserve">zał. 1 </w:t>
      </w:r>
      <w:r w:rsidR="004F2B6C">
        <w:rPr>
          <w:rFonts w:asciiTheme="minorHAnsi" w:hAnsiTheme="minorHAnsi"/>
          <w:color w:val="0070C0"/>
          <w:sz w:val="24"/>
          <w:szCs w:val="24"/>
        </w:rPr>
        <w:t>lub 1a</w:t>
      </w:r>
    </w:p>
    <w:p w14:paraId="16C863D3" w14:textId="13E40DF6" w:rsidR="00C2664E" w:rsidRPr="00C00942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2F86BF8" w:rsidRPr="73B9DD95">
        <w:rPr>
          <w:rFonts w:asciiTheme="minorHAnsi" w:hAnsiTheme="minorHAnsi"/>
          <w:sz w:val="24"/>
          <w:szCs w:val="24"/>
        </w:rPr>
        <w:t>ane dla każdego składnika: nazwa chemiczna, nr CAS, nazwa handlowa (jeśli dotyczy), nazwa i adres producenta, karta charakterystyki,</w:t>
      </w:r>
    </w:p>
    <w:p w14:paraId="5E27EDF3" w14:textId="2EF85934" w:rsidR="2E257ED7" w:rsidRPr="004F67DD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2E257ED7" w:rsidRPr="004F67DD">
        <w:rPr>
          <w:rFonts w:asciiTheme="minorHAnsi" w:hAnsiTheme="minorHAnsi"/>
          <w:color w:val="0070C0"/>
          <w:sz w:val="24"/>
          <w:szCs w:val="24"/>
        </w:rPr>
        <w:t xml:space="preserve">estawienie modeli </w:t>
      </w:r>
      <w:r w:rsidR="004F67DD" w:rsidRPr="004F67DD">
        <w:rPr>
          <w:rFonts w:asciiTheme="minorHAnsi" w:hAnsiTheme="minorHAnsi"/>
          <w:color w:val="0070C0"/>
          <w:sz w:val="24"/>
          <w:szCs w:val="24"/>
        </w:rPr>
        <w:t>–</w:t>
      </w:r>
      <w:r w:rsidR="2E257ED7" w:rsidRPr="004F67DD">
        <w:rPr>
          <w:rFonts w:asciiTheme="minorHAnsi" w:hAnsiTheme="minorHAnsi"/>
          <w:color w:val="0070C0"/>
          <w:sz w:val="24"/>
          <w:szCs w:val="24"/>
        </w:rPr>
        <w:t xml:space="preserve"> zał</w:t>
      </w:r>
      <w:r w:rsidR="004F67DD" w:rsidRPr="004F67DD">
        <w:rPr>
          <w:rFonts w:asciiTheme="minorHAnsi" w:hAnsiTheme="minorHAnsi"/>
          <w:color w:val="0070C0"/>
          <w:sz w:val="24"/>
          <w:szCs w:val="24"/>
        </w:rPr>
        <w:t>.</w:t>
      </w:r>
      <w:r w:rsidR="2E257ED7" w:rsidRPr="004F67DD">
        <w:rPr>
          <w:rFonts w:asciiTheme="minorHAnsi" w:hAnsiTheme="minorHAnsi"/>
          <w:color w:val="0070C0"/>
          <w:sz w:val="24"/>
          <w:szCs w:val="24"/>
        </w:rPr>
        <w:t xml:space="preserve"> 2</w:t>
      </w:r>
    </w:p>
    <w:p w14:paraId="3B8D722B" w14:textId="0882FAA2" w:rsidR="004F67DD" w:rsidRPr="004F67DD" w:rsidRDefault="24930611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color w:val="0563C1"/>
          <w:sz w:val="24"/>
          <w:szCs w:val="24"/>
        </w:rPr>
        <w:t xml:space="preserve"> </w:t>
      </w:r>
      <w:r w:rsidR="00972C67">
        <w:rPr>
          <w:rFonts w:asciiTheme="minorHAnsi" w:hAnsiTheme="minorHAnsi"/>
          <w:color w:val="0563C1"/>
          <w:sz w:val="24"/>
          <w:szCs w:val="24"/>
        </w:rPr>
        <w:t>O</w:t>
      </w:r>
      <w:r w:rsidRPr="73B9DD95">
        <w:rPr>
          <w:rFonts w:asciiTheme="minorHAnsi" w:hAnsiTheme="minorHAnsi"/>
          <w:color w:val="0563C1"/>
          <w:sz w:val="24"/>
          <w:szCs w:val="24"/>
        </w:rPr>
        <w:t xml:space="preserve">świadczenie o niestosowaniu substancji niedozwolonych </w:t>
      </w:r>
      <w:r w:rsidR="000258D1">
        <w:rPr>
          <w:rFonts w:asciiTheme="minorHAnsi" w:hAnsiTheme="minorHAnsi"/>
          <w:color w:val="0563C1"/>
          <w:sz w:val="24"/>
          <w:szCs w:val="24"/>
        </w:rPr>
        <w:t>–</w:t>
      </w:r>
      <w:r w:rsidRPr="73B9DD95">
        <w:rPr>
          <w:rFonts w:asciiTheme="minorHAnsi" w:hAnsiTheme="minorHAnsi"/>
          <w:color w:val="0563C1"/>
          <w:sz w:val="24"/>
          <w:szCs w:val="24"/>
        </w:rPr>
        <w:t xml:space="preserve"> zał. 3</w:t>
      </w:r>
    </w:p>
    <w:p w14:paraId="16C863D6" w14:textId="23D5CB0E" w:rsidR="00C2664E" w:rsidRPr="00C00942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yniki badań migracji wg normy </w:t>
      </w:r>
      <w:r w:rsidR="00C94C59" w:rsidRPr="00C00942">
        <w:rPr>
          <w:rFonts w:asciiTheme="minorHAnsi" w:hAnsiTheme="minorHAnsi"/>
          <w:sz w:val="24"/>
          <w:szCs w:val="24"/>
        </w:rPr>
        <w:t>PN-EN 14944-1:2024-03 lub PN-EN 14944-3:2024-06</w:t>
      </w:r>
      <w:r w:rsidR="00CB3524" w:rsidRPr="00C00942">
        <w:rPr>
          <w:rFonts w:asciiTheme="minorHAnsi" w:hAnsiTheme="minorHAnsi"/>
          <w:sz w:val="24"/>
          <w:szCs w:val="24"/>
        </w:rPr>
        <w:t>,</w:t>
      </w:r>
    </w:p>
    <w:p w14:paraId="48A80A4D" w14:textId="5BDBA662" w:rsidR="00791D2C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w zakresie zawartości naturalnych izotopów promieniotwórczych potasu K-40, radu Ra-226, i toru Th-232 (Dz.U. 2021 poz. 33).</w:t>
      </w:r>
    </w:p>
    <w:p w14:paraId="50826CA1" w14:textId="148AF6B0" w:rsidR="009E5D50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000258D1">
        <w:rPr>
          <w:rFonts w:asciiTheme="minorHAnsi" w:hAnsiTheme="minorHAnsi"/>
          <w:sz w:val="24"/>
          <w:szCs w:val="24"/>
        </w:rPr>
        <w:t xml:space="preserve">arty </w:t>
      </w:r>
      <w:r w:rsidR="3771E7FA" w:rsidRPr="000258D1">
        <w:rPr>
          <w:rFonts w:asciiTheme="minorHAnsi" w:hAnsiTheme="minorHAnsi"/>
          <w:sz w:val="24"/>
          <w:szCs w:val="24"/>
        </w:rPr>
        <w:t>techniczne/karty katalogowe</w:t>
      </w:r>
      <w:r w:rsidR="000258D1" w:rsidRPr="000258D1">
        <w:rPr>
          <w:rFonts w:asciiTheme="minorHAnsi" w:hAnsiTheme="minorHAnsi"/>
          <w:sz w:val="24"/>
          <w:szCs w:val="24"/>
        </w:rPr>
        <w:t xml:space="preserve"> </w:t>
      </w:r>
      <w:r w:rsidR="3C26FDA9" w:rsidRPr="000258D1">
        <w:rPr>
          <w:rFonts w:asciiTheme="minorHAnsi" w:hAnsiTheme="minorHAnsi"/>
          <w:sz w:val="24"/>
          <w:szCs w:val="24"/>
        </w:rPr>
        <w:t>produktu</w:t>
      </w:r>
    </w:p>
    <w:p w14:paraId="69AFB3C3" w14:textId="322685CB" w:rsidR="009E5D50" w:rsidRPr="000258D1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bookmarkStart w:id="6" w:name="_Hlk189045200"/>
      <w:r>
        <w:rPr>
          <w:rFonts w:asciiTheme="minorHAnsi" w:hAnsiTheme="minorHAnsi"/>
          <w:sz w:val="24"/>
          <w:szCs w:val="24"/>
        </w:rPr>
        <w:t>D</w:t>
      </w:r>
      <w:r w:rsidR="4EF9B263" w:rsidRPr="000258D1">
        <w:rPr>
          <w:rFonts w:asciiTheme="minorHAnsi" w:hAnsiTheme="minorHAnsi"/>
          <w:sz w:val="24"/>
          <w:szCs w:val="24"/>
        </w:rPr>
        <w:t xml:space="preserve">eklaracja </w:t>
      </w:r>
      <w:r w:rsidR="3771E7FA" w:rsidRPr="000258D1">
        <w:rPr>
          <w:rFonts w:asciiTheme="minorHAnsi" w:hAnsiTheme="minorHAnsi"/>
          <w:sz w:val="24"/>
          <w:szCs w:val="24"/>
        </w:rPr>
        <w:t xml:space="preserve">właściwości użytkowych </w:t>
      </w:r>
      <w:r w:rsidR="2EF702C0" w:rsidRPr="000258D1">
        <w:rPr>
          <w:rFonts w:asciiTheme="minorHAnsi" w:hAnsiTheme="minorHAnsi"/>
          <w:sz w:val="24"/>
          <w:szCs w:val="24"/>
        </w:rPr>
        <w:t>produktu</w:t>
      </w:r>
    </w:p>
    <w:bookmarkEnd w:id="6"/>
    <w:p w14:paraId="34DE0822" w14:textId="5BD8C91F" w:rsidR="00791D2C" w:rsidRPr="00C00942" w:rsidRDefault="00791D2C" w:rsidP="00C00942">
      <w:pPr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line="360" w:lineRule="auto"/>
        <w:outlineLvl w:val="1"/>
        <w:rPr>
          <w:rFonts w:asciiTheme="minorHAnsi" w:eastAsia="Calibri" w:hAnsiTheme="minorHAnsi" w:cs="Calibri"/>
          <w:b/>
          <w:bCs/>
          <w:color w:val="EBEBEB"/>
        </w:rPr>
      </w:pPr>
      <w:r w:rsidRPr="00C00942">
        <w:rPr>
          <w:rFonts w:asciiTheme="minorHAnsi" w:eastAsia="Calibri" w:hAnsiTheme="minorHAnsi" w:cs="Calibri"/>
          <w:b/>
          <w:bCs/>
          <w:color w:val="FFFFFF"/>
        </w:rPr>
        <w:t>DLA MATERIAŁÓW CERAMICZNYCH</w:t>
      </w:r>
    </w:p>
    <w:p w14:paraId="6BA7CC31" w14:textId="3A8F1EED" w:rsidR="009E5D50" w:rsidRPr="00F63FC6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7613569A" w:rsidRPr="00F63FC6">
        <w:rPr>
          <w:rFonts w:asciiTheme="minorHAnsi" w:hAnsiTheme="minorHAnsi"/>
          <w:color w:val="0070C0"/>
          <w:sz w:val="24"/>
          <w:szCs w:val="24"/>
        </w:rPr>
        <w:t>estawienie materiałów</w:t>
      </w:r>
      <w:r w:rsidR="004F2B6C">
        <w:rPr>
          <w:rFonts w:asciiTheme="minorHAnsi" w:hAnsiTheme="minorHAnsi"/>
          <w:color w:val="0070C0"/>
          <w:sz w:val="24"/>
          <w:szCs w:val="24"/>
        </w:rPr>
        <w:t xml:space="preserve"> </w:t>
      </w:r>
      <w:r w:rsidR="004F2B6C" w:rsidRPr="004F2B6C">
        <w:rPr>
          <w:rFonts w:asciiTheme="minorHAnsi" w:hAnsiTheme="minorHAnsi"/>
          <w:color w:val="0070C0"/>
          <w:sz w:val="24"/>
          <w:szCs w:val="24"/>
        </w:rPr>
        <w:t>/ skład chemiczny</w:t>
      </w:r>
      <w:r w:rsidR="7613569A" w:rsidRPr="00F63FC6">
        <w:rPr>
          <w:rFonts w:asciiTheme="minorHAnsi" w:hAnsiTheme="minorHAnsi"/>
          <w:color w:val="0070C0"/>
          <w:sz w:val="24"/>
          <w:szCs w:val="24"/>
        </w:rPr>
        <w:t xml:space="preserve"> </w:t>
      </w:r>
      <w:r w:rsidR="004F2B6C">
        <w:rPr>
          <w:rFonts w:asciiTheme="minorHAnsi" w:hAnsiTheme="minorHAnsi"/>
          <w:color w:val="0070C0"/>
          <w:sz w:val="24"/>
          <w:szCs w:val="24"/>
        </w:rPr>
        <w:t xml:space="preserve">do 100% </w:t>
      </w:r>
      <w:r w:rsidR="000258D1" w:rsidRPr="00F63FC6">
        <w:rPr>
          <w:rFonts w:asciiTheme="minorHAnsi" w:hAnsiTheme="minorHAnsi"/>
          <w:color w:val="0070C0"/>
          <w:sz w:val="24"/>
          <w:szCs w:val="24"/>
        </w:rPr>
        <w:t xml:space="preserve">- </w:t>
      </w:r>
      <w:r w:rsidR="7613569A" w:rsidRPr="00F63FC6">
        <w:rPr>
          <w:rFonts w:asciiTheme="minorHAnsi" w:hAnsiTheme="minorHAnsi"/>
          <w:color w:val="0070C0"/>
          <w:sz w:val="24"/>
          <w:szCs w:val="24"/>
        </w:rPr>
        <w:t xml:space="preserve">zał. 1 </w:t>
      </w:r>
      <w:r w:rsidR="004F2B6C">
        <w:rPr>
          <w:rFonts w:asciiTheme="minorHAnsi" w:hAnsiTheme="minorHAnsi"/>
          <w:color w:val="0070C0"/>
          <w:sz w:val="24"/>
          <w:szCs w:val="24"/>
        </w:rPr>
        <w:t>lub 1a</w:t>
      </w:r>
    </w:p>
    <w:p w14:paraId="55B2DF24" w14:textId="72EFE2B0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3771E7FA" w:rsidRPr="73B9DD95">
        <w:rPr>
          <w:rFonts w:asciiTheme="minorHAnsi" w:hAnsiTheme="minorHAnsi"/>
          <w:sz w:val="24"/>
          <w:szCs w:val="24"/>
        </w:rPr>
        <w:t xml:space="preserve">ane dot. składu i zanieczyszczeń </w:t>
      </w:r>
      <w:r w:rsidR="0511007F" w:rsidRPr="73B9DD95">
        <w:rPr>
          <w:rFonts w:asciiTheme="minorHAnsi" w:hAnsiTheme="minorHAnsi"/>
          <w:sz w:val="24"/>
          <w:szCs w:val="24"/>
        </w:rPr>
        <w:t>produktu</w:t>
      </w:r>
    </w:p>
    <w:p w14:paraId="6887E40C" w14:textId="77D8659B" w:rsidR="63537DEA" w:rsidRPr="00F63FC6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Z</w:t>
      </w:r>
      <w:r w:rsidR="63537DEA" w:rsidRPr="00F63FC6">
        <w:rPr>
          <w:rFonts w:asciiTheme="minorHAnsi" w:hAnsiTheme="minorHAnsi"/>
          <w:color w:val="0070C0"/>
          <w:sz w:val="24"/>
          <w:szCs w:val="24"/>
        </w:rPr>
        <w:t xml:space="preserve">estawienie modeli </w:t>
      </w:r>
      <w:r w:rsidR="000258D1" w:rsidRPr="00F63FC6">
        <w:rPr>
          <w:rFonts w:asciiTheme="minorHAnsi" w:hAnsiTheme="minorHAnsi"/>
          <w:color w:val="0070C0"/>
          <w:sz w:val="24"/>
          <w:szCs w:val="24"/>
        </w:rPr>
        <w:t>–</w:t>
      </w:r>
      <w:r w:rsidR="63537DEA" w:rsidRPr="00F63FC6">
        <w:rPr>
          <w:rFonts w:asciiTheme="minorHAnsi" w:hAnsiTheme="minorHAnsi"/>
          <w:color w:val="0070C0"/>
          <w:sz w:val="24"/>
          <w:szCs w:val="24"/>
        </w:rPr>
        <w:t xml:space="preserve"> zał</w:t>
      </w:r>
      <w:r w:rsidR="000258D1" w:rsidRPr="00F63FC6">
        <w:rPr>
          <w:rFonts w:asciiTheme="minorHAnsi" w:hAnsiTheme="minorHAnsi"/>
          <w:color w:val="0070C0"/>
          <w:sz w:val="24"/>
          <w:szCs w:val="24"/>
        </w:rPr>
        <w:t xml:space="preserve">. </w:t>
      </w:r>
      <w:r w:rsidR="63537DEA" w:rsidRPr="00F63FC6">
        <w:rPr>
          <w:rFonts w:asciiTheme="minorHAnsi" w:hAnsiTheme="minorHAnsi"/>
          <w:color w:val="0070C0"/>
          <w:sz w:val="24"/>
          <w:szCs w:val="24"/>
        </w:rPr>
        <w:t>2</w:t>
      </w:r>
    </w:p>
    <w:p w14:paraId="6D07AC2D" w14:textId="43BEEC43" w:rsidR="009E5D50" w:rsidRPr="00F63FC6" w:rsidRDefault="00972C67" w:rsidP="7B85D189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>
        <w:rPr>
          <w:rFonts w:asciiTheme="minorHAnsi" w:hAnsiTheme="minorHAnsi"/>
          <w:color w:val="0070C0"/>
          <w:sz w:val="24"/>
          <w:szCs w:val="24"/>
        </w:rPr>
        <w:t>O</w:t>
      </w:r>
      <w:r w:rsidR="511D64E6" w:rsidRPr="7B85D189">
        <w:rPr>
          <w:rFonts w:asciiTheme="minorHAnsi" w:hAnsiTheme="minorHAnsi"/>
          <w:color w:val="0070C0"/>
          <w:sz w:val="24"/>
          <w:szCs w:val="24"/>
        </w:rPr>
        <w:t xml:space="preserve">świadczenie o niestosowaniu substancji niedozwolonych </w:t>
      </w:r>
      <w:r w:rsidR="00F63FC6" w:rsidRPr="7B85D189">
        <w:rPr>
          <w:rFonts w:asciiTheme="minorHAnsi" w:hAnsiTheme="minorHAnsi"/>
          <w:color w:val="0070C0"/>
          <w:sz w:val="24"/>
          <w:szCs w:val="24"/>
        </w:rPr>
        <w:t xml:space="preserve">- </w:t>
      </w:r>
      <w:r w:rsidR="511D64E6" w:rsidRPr="7B85D189">
        <w:rPr>
          <w:rFonts w:asciiTheme="minorHAnsi" w:hAnsiTheme="minorHAnsi"/>
          <w:color w:val="0070C0"/>
          <w:sz w:val="24"/>
          <w:szCs w:val="24"/>
        </w:rPr>
        <w:t>zał. 3</w:t>
      </w:r>
    </w:p>
    <w:p w14:paraId="13F2CFEC" w14:textId="0E7A910C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3771E7FA" w:rsidRPr="73B9DD95">
        <w:rPr>
          <w:rFonts w:asciiTheme="minorHAnsi" w:hAnsiTheme="minorHAnsi"/>
          <w:sz w:val="24"/>
          <w:szCs w:val="24"/>
        </w:rPr>
        <w:t xml:space="preserve">yniki badań migracji dla </w:t>
      </w:r>
      <w:r w:rsidR="76B3205A" w:rsidRPr="73B9DD95">
        <w:rPr>
          <w:rFonts w:asciiTheme="minorHAnsi" w:hAnsiTheme="minorHAnsi"/>
          <w:sz w:val="24"/>
          <w:szCs w:val="24"/>
        </w:rPr>
        <w:t xml:space="preserve">produktu </w:t>
      </w:r>
      <w:r w:rsidR="3771E7FA" w:rsidRPr="73B9DD95">
        <w:rPr>
          <w:rFonts w:asciiTheme="minorHAnsi" w:hAnsiTheme="minorHAnsi"/>
          <w:sz w:val="24"/>
          <w:szCs w:val="24"/>
        </w:rPr>
        <w:t>finalnego:</w:t>
      </w:r>
    </w:p>
    <w:p w14:paraId="5DAF778E" w14:textId="1BE3379A" w:rsidR="009E5D50" w:rsidRPr="00C00942" w:rsidRDefault="3771E7FA" w:rsidP="73B9DD95">
      <w:pPr>
        <w:pStyle w:val="Teksttreci0"/>
        <w:shd w:val="clear" w:color="auto" w:fill="auto"/>
        <w:spacing w:before="120" w:line="360" w:lineRule="auto"/>
        <w:ind w:left="720" w:firstLine="20"/>
        <w:jc w:val="left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według normy PN-EN 12873-1:2014 dla pozostałych</w:t>
      </w:r>
      <w:r w:rsidR="00F63FC6">
        <w:rPr>
          <w:rFonts w:asciiTheme="minorHAnsi" w:hAnsiTheme="minorHAnsi"/>
          <w:sz w:val="24"/>
          <w:szCs w:val="24"/>
        </w:rPr>
        <w:t xml:space="preserve"> </w:t>
      </w:r>
      <w:r w:rsidR="47D167B2" w:rsidRPr="73B9DD95">
        <w:rPr>
          <w:rFonts w:asciiTheme="minorHAnsi" w:hAnsiTheme="minorHAnsi"/>
          <w:sz w:val="24"/>
          <w:szCs w:val="24"/>
        </w:rPr>
        <w:t>produktów</w:t>
      </w:r>
      <w:r w:rsidRPr="73B9DD95">
        <w:rPr>
          <w:rFonts w:asciiTheme="minorHAnsi" w:hAnsiTheme="minorHAnsi"/>
          <w:sz w:val="24"/>
          <w:szCs w:val="24"/>
        </w:rPr>
        <w:t>,</w:t>
      </w:r>
    </w:p>
    <w:p w14:paraId="67380C33" w14:textId="7F690389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3771E7FA" w:rsidRPr="73B9DD95">
        <w:rPr>
          <w:rFonts w:asciiTheme="minorHAnsi" w:hAnsiTheme="minorHAnsi"/>
          <w:sz w:val="24"/>
          <w:szCs w:val="24"/>
        </w:rPr>
        <w:t>yniki badań w zakresie zawartości naturalnych izotopów promieniotwórczych potasu K-40, radu Ra-226, i toru Th-232 (Dz.U. 2021 poz. 33)</w:t>
      </w:r>
    </w:p>
    <w:p w14:paraId="23C21487" w14:textId="7AB9A5B6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3771E7FA" w:rsidRPr="73B9DD95">
        <w:rPr>
          <w:rFonts w:asciiTheme="minorHAnsi" w:hAnsiTheme="minorHAnsi"/>
          <w:sz w:val="24"/>
          <w:szCs w:val="24"/>
        </w:rPr>
        <w:t xml:space="preserve">arty techniczne/karty katalogowe </w:t>
      </w:r>
      <w:r w:rsidR="24906BCA" w:rsidRPr="73B9DD95">
        <w:rPr>
          <w:rFonts w:asciiTheme="minorHAnsi" w:hAnsiTheme="minorHAnsi"/>
          <w:sz w:val="24"/>
          <w:szCs w:val="24"/>
        </w:rPr>
        <w:t>produktu</w:t>
      </w:r>
    </w:p>
    <w:p w14:paraId="6D13E3F2" w14:textId="3F173C91" w:rsidR="009E5D50" w:rsidRPr="003C2C61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>D</w:t>
      </w:r>
      <w:r w:rsidR="3771E7FA" w:rsidRPr="73B9DD95">
        <w:rPr>
          <w:rFonts w:asciiTheme="minorHAnsi" w:hAnsiTheme="minorHAnsi"/>
          <w:sz w:val="24"/>
          <w:szCs w:val="24"/>
        </w:rPr>
        <w:t xml:space="preserve">eklaracja właściwości użytkowych </w:t>
      </w:r>
      <w:r w:rsidR="486132F3" w:rsidRPr="73B9DD95">
        <w:rPr>
          <w:rFonts w:asciiTheme="minorHAnsi" w:hAnsiTheme="minorHAnsi"/>
          <w:sz w:val="24"/>
          <w:szCs w:val="24"/>
        </w:rPr>
        <w:t>produktu</w:t>
      </w:r>
    </w:p>
    <w:p w14:paraId="16C863D8" w14:textId="74F257E9" w:rsidR="00C2664E" w:rsidRPr="004B31E3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7" w:name="bookmark6"/>
      <w:r w:rsidRPr="00C00942">
        <w:rPr>
          <w:rFonts w:asciiTheme="minorHAnsi" w:hAnsiTheme="minorHAnsi"/>
          <w:color w:val="FFFFFF" w:themeColor="background1"/>
          <w:sz w:val="24"/>
          <w:szCs w:val="24"/>
        </w:rPr>
        <w:t>DLA</w:t>
      </w:r>
      <w:bookmarkEnd w:id="7"/>
      <w:r w:rsidR="004B31E3">
        <w:rPr>
          <w:rFonts w:asciiTheme="minorHAnsi" w:hAnsiTheme="minorHAnsi"/>
          <w:color w:val="FFFFFF" w:themeColor="background1"/>
          <w:sz w:val="24"/>
          <w:szCs w:val="24"/>
        </w:rPr>
        <w:t xml:space="preserve"> </w:t>
      </w:r>
      <w:r w:rsidR="004B31E3" w:rsidRPr="004B31E3">
        <w:rPr>
          <w:rFonts w:asciiTheme="minorHAnsi" w:hAnsiTheme="minorHAnsi"/>
          <w:color w:val="FFFFFF" w:themeColor="background1"/>
          <w:sz w:val="24"/>
          <w:szCs w:val="24"/>
        </w:rPr>
        <w:t>CHEMIKALIÓW DO UZDATNIANIA WODY I MATERIAŁÓW FILTRACYJNYCH DO KONTAKTU Z WODĄ PRZEZNACZONĄ DO SPOŻYCIA PRZEZ LUDZI</w:t>
      </w:r>
    </w:p>
    <w:p w14:paraId="16C863D9" w14:textId="797B4D7B" w:rsidR="00C2664E" w:rsidRPr="00C00942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00CB3524" w:rsidRPr="00C00942">
        <w:rPr>
          <w:rFonts w:asciiTheme="minorHAnsi" w:hAnsiTheme="minorHAnsi"/>
          <w:sz w:val="24"/>
          <w:szCs w:val="24"/>
        </w:rPr>
        <w:t>ane dot. składu i zanieczyszczeń preparatu,</w:t>
      </w:r>
    </w:p>
    <w:p w14:paraId="16C863DA" w14:textId="0A585A7A" w:rsidR="00C2664E" w:rsidRPr="00C00942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E</w:t>
      </w:r>
      <w:r w:rsidR="42F86BF8" w:rsidRPr="73B9DD95">
        <w:rPr>
          <w:rFonts w:asciiTheme="minorHAnsi" w:hAnsiTheme="minorHAnsi"/>
          <w:sz w:val="24"/>
          <w:szCs w:val="24"/>
        </w:rPr>
        <w:t xml:space="preserve">tykieta wyrobu i instrukcja stosowania </w:t>
      </w:r>
      <w:r w:rsidR="75462BA8" w:rsidRPr="73B9DD95">
        <w:rPr>
          <w:rFonts w:asciiTheme="minorHAnsi" w:hAnsiTheme="minorHAnsi"/>
          <w:sz w:val="24"/>
          <w:szCs w:val="24"/>
        </w:rPr>
        <w:t>produktu</w:t>
      </w:r>
      <w:r w:rsidR="42F86BF8" w:rsidRPr="73B9DD95">
        <w:rPr>
          <w:rFonts w:asciiTheme="minorHAnsi" w:hAnsiTheme="minorHAnsi"/>
          <w:sz w:val="24"/>
          <w:szCs w:val="24"/>
        </w:rPr>
        <w:t>,</w:t>
      </w:r>
    </w:p>
    <w:p w14:paraId="16C863DB" w14:textId="7A93B848" w:rsidR="00C2664E" w:rsidRPr="00C00942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00CB3524" w:rsidRPr="00C00942">
        <w:rPr>
          <w:rFonts w:asciiTheme="minorHAnsi" w:hAnsiTheme="minorHAnsi"/>
          <w:sz w:val="24"/>
          <w:szCs w:val="24"/>
        </w:rPr>
        <w:t>arta charakterystyki</w:t>
      </w:r>
    </w:p>
    <w:p w14:paraId="16C863DC" w14:textId="06F8D869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8" w:name="bookmark7"/>
      <w:r w:rsidRPr="00C00942">
        <w:rPr>
          <w:rFonts w:asciiTheme="minorHAnsi" w:hAnsiTheme="minorHAnsi"/>
          <w:color w:val="FFFFFF"/>
          <w:sz w:val="24"/>
          <w:szCs w:val="24"/>
        </w:rPr>
        <w:t>AKCEPTOWANE WYNIKI BADAŃ ORAZ CERTYFIKATY</w:t>
      </w:r>
      <w:bookmarkEnd w:id="8"/>
    </w:p>
    <w:p w14:paraId="16C863DD" w14:textId="1011AAAE" w:rsidR="00C2664E" w:rsidRPr="00C00942" w:rsidRDefault="00972C67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42F86BF8" w:rsidRPr="73B9DD95">
        <w:rPr>
          <w:rFonts w:asciiTheme="minorHAnsi" w:hAnsiTheme="minorHAnsi"/>
          <w:sz w:val="24"/>
          <w:szCs w:val="24"/>
        </w:rPr>
        <w:t xml:space="preserve">yniki badań migracji do wody dla </w:t>
      </w:r>
      <w:r w:rsidR="001B7109" w:rsidRPr="73B9DD95">
        <w:rPr>
          <w:rFonts w:asciiTheme="minorHAnsi" w:hAnsiTheme="minorHAnsi"/>
          <w:sz w:val="24"/>
          <w:szCs w:val="24"/>
        </w:rPr>
        <w:t>produktu</w:t>
      </w:r>
      <w:r w:rsidR="42F86BF8" w:rsidRPr="73B9DD95">
        <w:rPr>
          <w:rFonts w:asciiTheme="minorHAnsi" w:hAnsiTheme="minorHAnsi"/>
          <w:sz w:val="24"/>
          <w:szCs w:val="24"/>
        </w:rPr>
        <w:t xml:space="preserve"> finalnego nie starsze niż 3-letnie,</w:t>
      </w:r>
    </w:p>
    <w:p w14:paraId="16C863DE" w14:textId="10CD86E4" w:rsidR="00C2664E" w:rsidRPr="00C00942" w:rsidRDefault="00972C67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podatności na tworzenie się obrostów mikrobiologicznych (</w:t>
      </w:r>
      <w:proofErr w:type="spellStart"/>
      <w:r w:rsidR="00CB3524" w:rsidRPr="00C00942">
        <w:rPr>
          <w:rFonts w:asciiTheme="minorHAnsi" w:hAnsiTheme="minorHAnsi"/>
          <w:sz w:val="24"/>
          <w:szCs w:val="24"/>
        </w:rPr>
        <w:t>biofilmu</w:t>
      </w:r>
      <w:proofErr w:type="spellEnd"/>
      <w:r w:rsidR="00CB3524" w:rsidRPr="00C00942">
        <w:rPr>
          <w:rFonts w:asciiTheme="minorHAnsi" w:hAnsiTheme="minorHAnsi"/>
          <w:sz w:val="24"/>
          <w:szCs w:val="24"/>
        </w:rPr>
        <w:t>) dla wyrobu finalnego nie starsze niż 6</w:t>
      </w:r>
      <w:r w:rsidR="006873C5" w:rsidRPr="00C00942">
        <w:rPr>
          <w:rFonts w:asciiTheme="minorHAnsi" w:hAnsiTheme="minorHAnsi"/>
          <w:sz w:val="24"/>
          <w:szCs w:val="24"/>
        </w:rPr>
        <w:t xml:space="preserve"> lat od daty ich wydania</w:t>
      </w:r>
      <w:r w:rsidR="00CB3524" w:rsidRPr="00C00942">
        <w:rPr>
          <w:rFonts w:asciiTheme="minorHAnsi" w:hAnsiTheme="minorHAnsi"/>
          <w:sz w:val="24"/>
          <w:szCs w:val="24"/>
        </w:rPr>
        <w:t>,</w:t>
      </w:r>
    </w:p>
    <w:p w14:paraId="591CD5D5" w14:textId="6B6BF8D5" w:rsidR="0F89B8E5" w:rsidRDefault="0F89B8E5" w:rsidP="3EBCD23B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55B366F">
        <w:rPr>
          <w:rFonts w:asciiTheme="minorHAnsi" w:hAnsiTheme="minorHAnsi"/>
          <w:sz w:val="24"/>
          <w:szCs w:val="24"/>
        </w:rPr>
        <w:t>Wyniki badań w zakresie zawartości naturalnych izotopów promieniotwórczych potasu K-40, radu Ra-226, i toru Th-232 (Dz.U. 2021 poz. 33) - nie</w:t>
      </w:r>
      <w:r w:rsidR="62DAACF1" w:rsidRPr="755B366F">
        <w:rPr>
          <w:rFonts w:asciiTheme="minorHAnsi" w:hAnsiTheme="minorHAnsi"/>
          <w:sz w:val="24"/>
          <w:szCs w:val="24"/>
        </w:rPr>
        <w:t xml:space="preserve"> </w:t>
      </w:r>
      <w:r w:rsidRPr="755B366F">
        <w:rPr>
          <w:rFonts w:asciiTheme="minorHAnsi" w:hAnsiTheme="minorHAnsi"/>
          <w:sz w:val="24"/>
          <w:szCs w:val="24"/>
        </w:rPr>
        <w:t>starsze niż 6 lat</w:t>
      </w:r>
    </w:p>
    <w:p w14:paraId="16C863E3" w14:textId="76882118" w:rsidR="00C2664E" w:rsidRPr="00C00942" w:rsidRDefault="00972C67" w:rsidP="3EBCD23B">
      <w:pPr>
        <w:pStyle w:val="Teksttreci0"/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yniki badań wraz z aktualnymi wystawionymi na ich podstawie certyfikatami sanitarnymi/higienicznymi (np. </w:t>
      </w:r>
      <w:r w:rsidR="00CB3524" w:rsidRPr="00C00942">
        <w:rPr>
          <w:rFonts w:asciiTheme="minorHAnsi" w:hAnsiTheme="minorHAnsi"/>
          <w:b/>
          <w:bCs/>
          <w:sz w:val="24"/>
          <w:szCs w:val="24"/>
        </w:rPr>
        <w:t>DVGW, KIWA, WRC, NSF, ACS, WRAS</w:t>
      </w:r>
      <w:r w:rsidR="00CB3524" w:rsidRPr="00C00942">
        <w:rPr>
          <w:rFonts w:asciiTheme="minorHAnsi" w:hAnsiTheme="minorHAnsi"/>
          <w:sz w:val="24"/>
          <w:szCs w:val="24"/>
        </w:rPr>
        <w:t>),</w:t>
      </w:r>
      <w:r>
        <w:rPr>
          <w:rFonts w:asciiTheme="minorHAnsi" w:hAnsiTheme="minorHAnsi"/>
          <w:sz w:val="24"/>
          <w:szCs w:val="24"/>
        </w:rPr>
        <w:t>N</w:t>
      </w:r>
      <w:r w:rsidR="00CB3524" w:rsidRPr="00C00942">
        <w:rPr>
          <w:rFonts w:asciiTheme="minorHAnsi" w:hAnsiTheme="minorHAnsi"/>
          <w:sz w:val="24"/>
          <w:szCs w:val="24"/>
        </w:rPr>
        <w:t>ie mają zastosowania certyfikaty odnoszące się do właściwości technicznych wyrobów ani certyfikaty systemów zarządzania jakością (np. CE, ISO).</w:t>
      </w:r>
    </w:p>
    <w:p w14:paraId="16C863E4" w14:textId="7777777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9" w:name="bookmark8"/>
      <w:r w:rsidRPr="00C00942">
        <w:rPr>
          <w:rFonts w:asciiTheme="minorHAnsi" w:hAnsiTheme="minorHAnsi"/>
          <w:color w:val="FFFFFF"/>
          <w:sz w:val="24"/>
          <w:szCs w:val="24"/>
        </w:rPr>
        <w:t>BADANIA LABORATORYJNE</w:t>
      </w:r>
      <w:bookmarkEnd w:id="9"/>
    </w:p>
    <w:p w14:paraId="16C863E6" w14:textId="2136AF91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można wykonać w akredytowanych laboratoriach na terenie Polski lub innych krajów Unii</w:t>
      </w:r>
      <w:r w:rsidR="004B31E3">
        <w:rPr>
          <w:rFonts w:asciiTheme="minorHAnsi" w:hAnsiTheme="minorHAnsi"/>
          <w:sz w:val="24"/>
          <w:szCs w:val="24"/>
        </w:rPr>
        <w:t xml:space="preserve"> </w:t>
      </w:r>
      <w:r w:rsidRPr="00C00942">
        <w:rPr>
          <w:rFonts w:asciiTheme="minorHAnsi" w:hAnsiTheme="minorHAnsi"/>
          <w:sz w:val="24"/>
          <w:szCs w:val="24"/>
        </w:rPr>
        <w:t>Europejskiej.</w:t>
      </w:r>
    </w:p>
    <w:p w14:paraId="16C863E7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migracji:</w:t>
      </w:r>
    </w:p>
    <w:p w14:paraId="16C863E8" w14:textId="3FE795A0" w:rsidR="00C2664E" w:rsidRPr="00C00942" w:rsidRDefault="00CB3524" w:rsidP="005453C1">
      <w:pPr>
        <w:pStyle w:val="Teksttreci0"/>
        <w:numPr>
          <w:ilvl w:val="0"/>
          <w:numId w:val="21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hyperlink r:id="rId10" w:history="1">
        <w:r w:rsidRPr="00C00942">
          <w:rPr>
            <w:rFonts w:asciiTheme="minorHAnsi" w:hAnsiTheme="minorHAnsi"/>
            <w:color w:val="0563C1"/>
            <w:sz w:val="24"/>
            <w:szCs w:val="24"/>
          </w:rPr>
          <w:t>w proponowanych laboratoriach</w:t>
        </w:r>
      </w:hyperlink>
      <w:r w:rsidRPr="00C00942">
        <w:rPr>
          <w:rFonts w:asciiTheme="minorHAnsi" w:hAnsiTheme="minorHAnsi"/>
          <w:sz w:val="24"/>
          <w:szCs w:val="24"/>
        </w:rPr>
        <w:t>,</w:t>
      </w:r>
    </w:p>
    <w:p w14:paraId="16C863E9" w14:textId="66C69EB4" w:rsidR="00C2664E" w:rsidRPr="00C00942" w:rsidRDefault="42F86BF8" w:rsidP="005453C1">
      <w:pPr>
        <w:pStyle w:val="Teksttreci0"/>
        <w:numPr>
          <w:ilvl w:val="0"/>
          <w:numId w:val="21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zakres parametrów ustalany jest po złożeniu wniosku i zestawienia materiał</w:t>
      </w:r>
      <w:r w:rsidR="1FC3D6E3" w:rsidRPr="73B9DD95">
        <w:rPr>
          <w:rFonts w:asciiTheme="minorHAnsi" w:hAnsiTheme="minorHAnsi"/>
          <w:sz w:val="24"/>
          <w:szCs w:val="24"/>
        </w:rPr>
        <w:t>ów</w:t>
      </w:r>
      <w:r w:rsidRPr="73B9DD95">
        <w:rPr>
          <w:rFonts w:asciiTheme="minorHAnsi" w:hAnsiTheme="minorHAnsi"/>
          <w:sz w:val="24"/>
          <w:szCs w:val="24"/>
        </w:rPr>
        <w:t>, po konsultacji z NIZP PZH - PIB.</w:t>
      </w:r>
    </w:p>
    <w:p w14:paraId="16C863EA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podatności na powstawanie obrostów mikrobiologicznych (</w:t>
      </w:r>
      <w:proofErr w:type="spellStart"/>
      <w:r w:rsidRPr="00C00942">
        <w:rPr>
          <w:rFonts w:asciiTheme="minorHAnsi" w:hAnsiTheme="minorHAnsi"/>
          <w:sz w:val="24"/>
          <w:szCs w:val="24"/>
        </w:rPr>
        <w:t>biofilmu</w:t>
      </w:r>
      <w:proofErr w:type="spellEnd"/>
      <w:r w:rsidRPr="00C00942">
        <w:rPr>
          <w:rFonts w:asciiTheme="minorHAnsi" w:hAnsiTheme="minorHAnsi"/>
          <w:sz w:val="24"/>
          <w:szCs w:val="24"/>
        </w:rPr>
        <w:t>):</w:t>
      </w:r>
    </w:p>
    <w:p w14:paraId="16C863EB" w14:textId="3BB8186E" w:rsidR="00C2664E" w:rsidRPr="00C00942" w:rsidRDefault="00CB3524" w:rsidP="005453C1">
      <w:pPr>
        <w:pStyle w:val="Teksttreci0"/>
        <w:numPr>
          <w:ilvl w:val="0"/>
          <w:numId w:val="22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 xml:space="preserve">w NIZP PZH - PIB po uprzednim uzgodnieniu z panem mgr Adamem </w:t>
      </w:r>
      <w:proofErr w:type="spellStart"/>
      <w:r w:rsidRPr="00C00942">
        <w:rPr>
          <w:rFonts w:asciiTheme="minorHAnsi" w:hAnsiTheme="minorHAnsi"/>
          <w:sz w:val="24"/>
          <w:szCs w:val="24"/>
        </w:rPr>
        <w:t>Guśpielem</w:t>
      </w:r>
      <w:proofErr w:type="spellEnd"/>
      <w:r w:rsidRPr="00C00942">
        <w:rPr>
          <w:rFonts w:asciiTheme="minorHAnsi" w:hAnsiTheme="minorHAnsi"/>
          <w:sz w:val="24"/>
          <w:szCs w:val="24"/>
        </w:rPr>
        <w:t>, tel. (22) 54 21 464,</w:t>
      </w:r>
      <w:hyperlink r:id="rId11" w:history="1">
        <w:r w:rsidR="0000095A" w:rsidRPr="0098641F">
          <w:rPr>
            <w:rStyle w:val="Hipercze"/>
            <w:rFonts w:asciiTheme="minorHAnsi" w:hAnsiTheme="minorHAnsi"/>
            <w:sz w:val="24"/>
            <w:szCs w:val="24"/>
          </w:rPr>
          <w:t xml:space="preserve"> aguspiel@pzh.gov.pl,</w:t>
        </w:r>
      </w:hyperlink>
    </w:p>
    <w:p w14:paraId="5C13E411" w14:textId="6CC33C26" w:rsidR="00C2664E" w:rsidRDefault="42F86BF8" w:rsidP="005453C1">
      <w:pPr>
        <w:pStyle w:val="Teksttreci0"/>
        <w:numPr>
          <w:ilvl w:val="0"/>
          <w:numId w:val="22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lastRenderedPageBreak/>
        <w:t xml:space="preserve">badanie to jest obligatoryjne dla wszystkich </w:t>
      </w:r>
      <w:r w:rsidR="222F6EE5" w:rsidRPr="73B9DD95">
        <w:rPr>
          <w:rFonts w:asciiTheme="minorHAnsi" w:hAnsiTheme="minorHAnsi"/>
          <w:sz w:val="24"/>
          <w:szCs w:val="24"/>
        </w:rPr>
        <w:t>produkt</w:t>
      </w:r>
      <w:r w:rsidRPr="73B9DD95">
        <w:rPr>
          <w:rFonts w:asciiTheme="minorHAnsi" w:hAnsiTheme="minorHAnsi"/>
          <w:sz w:val="24"/>
          <w:szCs w:val="24"/>
        </w:rPr>
        <w:t>ów z tworzyw sztucznych, w</w:t>
      </w:r>
      <w:r w:rsidR="6946ACE7" w:rsidRPr="73B9DD95">
        <w:rPr>
          <w:rFonts w:asciiTheme="minorHAnsi" w:hAnsiTheme="minorHAnsi"/>
          <w:sz w:val="24"/>
          <w:szCs w:val="24"/>
        </w:rPr>
        <w:t> </w:t>
      </w:r>
      <w:r w:rsidRPr="73B9DD95">
        <w:rPr>
          <w:rFonts w:asciiTheme="minorHAnsi" w:hAnsiTheme="minorHAnsi"/>
          <w:sz w:val="24"/>
          <w:szCs w:val="24"/>
        </w:rPr>
        <w:t>tym mieszanek</w:t>
      </w:r>
      <w:r w:rsidR="6946ACE7" w:rsidRPr="73B9DD95">
        <w:rPr>
          <w:rFonts w:asciiTheme="minorHAnsi" w:hAnsiTheme="minorHAnsi"/>
          <w:sz w:val="24"/>
          <w:szCs w:val="24"/>
        </w:rPr>
        <w:t xml:space="preserve"> </w:t>
      </w:r>
      <w:r w:rsidRPr="73B9DD95">
        <w:rPr>
          <w:rFonts w:asciiTheme="minorHAnsi" w:hAnsiTheme="minorHAnsi"/>
          <w:sz w:val="24"/>
          <w:szCs w:val="24"/>
        </w:rPr>
        <w:t>gumowych</w:t>
      </w:r>
    </w:p>
    <w:p w14:paraId="35D7B004" w14:textId="77777777" w:rsidR="004B31E3" w:rsidRPr="004B31E3" w:rsidRDefault="004B31E3" w:rsidP="004B31E3">
      <w:pPr>
        <w:pStyle w:val="Teksttreci0"/>
        <w:shd w:val="clear" w:color="auto" w:fill="auto"/>
        <w:tabs>
          <w:tab w:val="left" w:pos="780"/>
        </w:tabs>
        <w:spacing w:before="120" w:line="360" w:lineRule="auto"/>
        <w:ind w:left="720"/>
        <w:jc w:val="left"/>
        <w:rPr>
          <w:rFonts w:asciiTheme="minorHAnsi" w:hAnsiTheme="minorHAnsi"/>
          <w:sz w:val="24"/>
          <w:szCs w:val="24"/>
        </w:rPr>
      </w:pPr>
    </w:p>
    <w:p w14:paraId="16C863EE" w14:textId="46542DE4" w:rsidR="00C2664E" w:rsidRPr="00C00942" w:rsidRDefault="00CB3524" w:rsidP="00C00942">
      <w:pPr>
        <w:pStyle w:val="Nagwek21"/>
        <w:keepNext/>
        <w:keepLines/>
        <w:pBdr>
          <w:top w:val="single" w:sz="0" w:space="0" w:color="FE504F"/>
          <w:left w:val="single" w:sz="0" w:space="0" w:color="FE504F"/>
          <w:bottom w:val="single" w:sz="0" w:space="0" w:color="FE504F"/>
          <w:right w:val="single" w:sz="0" w:space="0" w:color="FE504F"/>
        </w:pBdr>
        <w:shd w:val="clear" w:color="auto" w:fill="FE504F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10" w:name="bookmark9"/>
      <w:r w:rsidRPr="00C00942">
        <w:rPr>
          <w:rFonts w:asciiTheme="minorHAnsi" w:hAnsiTheme="minorHAnsi"/>
          <w:color w:val="FFFFFF"/>
          <w:sz w:val="24"/>
          <w:szCs w:val="24"/>
        </w:rPr>
        <w:t xml:space="preserve">STANOWISKA DOT YCZĄCE OGRANICZEŃ OCENY </w:t>
      </w:r>
      <w:r w:rsidR="00CF687D">
        <w:rPr>
          <w:rFonts w:asciiTheme="minorHAnsi" w:hAnsiTheme="minorHAnsi"/>
          <w:color w:val="FFFFFF"/>
          <w:sz w:val="24"/>
          <w:szCs w:val="24"/>
        </w:rPr>
        <w:t>PRODUKT</w:t>
      </w:r>
      <w:r w:rsidRPr="00C00942">
        <w:rPr>
          <w:rFonts w:asciiTheme="minorHAnsi" w:hAnsiTheme="minorHAnsi"/>
          <w:color w:val="FFFFFF"/>
          <w:sz w:val="24"/>
          <w:szCs w:val="24"/>
        </w:rPr>
        <w:t>ÓW:</w:t>
      </w:r>
      <w:bookmarkEnd w:id="10"/>
    </w:p>
    <w:p w14:paraId="23357424" w14:textId="17AF4E33" w:rsidR="004B31E3" w:rsidRDefault="0C1415F5" w:rsidP="5E42C50D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Zakład Bezpieczeństwa Zdrowotnego Środowiska NIZP PZH-PIB informuje, iż w</w:t>
      </w:r>
      <w:r w:rsidR="004B31E3" w:rsidRPr="5E42C50D">
        <w:rPr>
          <w:rFonts w:asciiTheme="minorHAnsi" w:hAnsiTheme="minorHAnsi"/>
          <w:sz w:val="24"/>
          <w:szCs w:val="24"/>
        </w:rPr>
        <w:t> </w:t>
      </w:r>
      <w:r w:rsidRPr="5E42C50D">
        <w:rPr>
          <w:rFonts w:asciiTheme="minorHAnsi" w:hAnsiTheme="minorHAnsi"/>
          <w:sz w:val="24"/>
          <w:szCs w:val="24"/>
        </w:rPr>
        <w:t xml:space="preserve">procesie oceny higienicznej </w:t>
      </w:r>
      <w:r w:rsidRPr="5E42C50D">
        <w:rPr>
          <w:rFonts w:asciiTheme="minorHAnsi" w:hAnsiTheme="minorHAnsi"/>
          <w:sz w:val="24"/>
          <w:szCs w:val="24"/>
          <w:u w:val="single"/>
        </w:rPr>
        <w:t>nie ma</w:t>
      </w:r>
      <w:r w:rsidRPr="5E42C50D">
        <w:rPr>
          <w:rFonts w:asciiTheme="minorHAnsi" w:hAnsiTheme="minorHAnsi"/>
          <w:sz w:val="24"/>
          <w:szCs w:val="24"/>
        </w:rPr>
        <w:t xml:space="preserve"> możliwości przeprowadzania ewaluacji wyników badań klinicznych i innych badań naukowych dotyczących bezpieczeństwa, skuteczności oraz potencjalnych korzyści zdrowotnych wynikających ze stosowania produktów i procedur zmieniających właściwości wody w zakresie parametrów nieujętych w obowiązujących normatywach ani w opracowanych przez WHO standardach dotyczących jakości wody przeznaczonej do spożycia przez ludzi. Ewaluacja wyników tego typu badań naukowych oraz opracowywanie na ich podstawie rekomendacji nie leży w zakresie kompetencji i obowiązków Zakład</w:t>
      </w:r>
      <w:r w:rsidR="2BA77CDE" w:rsidRPr="5E42C50D">
        <w:rPr>
          <w:rFonts w:asciiTheme="minorHAnsi" w:hAnsiTheme="minorHAnsi"/>
          <w:sz w:val="24"/>
          <w:szCs w:val="24"/>
        </w:rPr>
        <w:t>u</w:t>
      </w:r>
      <w:r w:rsidRPr="5E42C50D">
        <w:rPr>
          <w:rFonts w:asciiTheme="minorHAnsi" w:hAnsiTheme="minorHAnsi"/>
          <w:sz w:val="24"/>
          <w:szCs w:val="24"/>
        </w:rPr>
        <w:t xml:space="preserve"> Bezpieczeństwa Zdrowotnego Środowiska NIZP PZH-PIB. Tym samym nie ma </w:t>
      </w:r>
      <w:r w:rsidR="5F6A68EE" w:rsidRPr="5E42C50D">
        <w:rPr>
          <w:rFonts w:asciiTheme="minorHAnsi" w:hAnsiTheme="minorHAnsi"/>
          <w:sz w:val="24"/>
          <w:szCs w:val="24"/>
        </w:rPr>
        <w:t>możliwości</w:t>
      </w:r>
      <w:r w:rsidRPr="5E42C50D">
        <w:rPr>
          <w:rFonts w:asciiTheme="minorHAnsi" w:hAnsiTheme="minorHAnsi"/>
          <w:sz w:val="24"/>
          <w:szCs w:val="24"/>
        </w:rPr>
        <w:t xml:space="preserve"> przeprowadzenia oceny higienicznej urządzeń</w:t>
      </w:r>
      <w:r w:rsidR="25586014" w:rsidRPr="5E42C50D">
        <w:rPr>
          <w:rFonts w:asciiTheme="minorHAnsi" w:hAnsiTheme="minorHAnsi"/>
          <w:sz w:val="24"/>
          <w:szCs w:val="24"/>
        </w:rPr>
        <w:t>,</w:t>
      </w:r>
      <w:r w:rsidRPr="5E42C50D">
        <w:rPr>
          <w:rFonts w:asciiTheme="minorHAnsi" w:hAnsiTheme="minorHAnsi"/>
          <w:sz w:val="24"/>
          <w:szCs w:val="24"/>
        </w:rPr>
        <w:t xml:space="preserve"> w których woda poddawana jest działaniu</w:t>
      </w:r>
      <w:r w:rsidR="59F0F5AE" w:rsidRPr="5E42C50D">
        <w:rPr>
          <w:rFonts w:asciiTheme="minorHAnsi" w:hAnsiTheme="minorHAnsi"/>
          <w:sz w:val="24"/>
          <w:szCs w:val="24"/>
        </w:rPr>
        <w:t xml:space="preserve"> </w:t>
      </w:r>
      <w:r w:rsidRPr="5E42C50D">
        <w:rPr>
          <w:rFonts w:asciiTheme="minorHAnsi" w:hAnsiTheme="minorHAnsi"/>
          <w:sz w:val="24"/>
          <w:szCs w:val="24"/>
        </w:rPr>
        <w:t>czynników fizycznych takich jak pole elektryczne/magnetyczne</w:t>
      </w:r>
      <w:r w:rsidR="000C1B7C" w:rsidRPr="5E42C50D">
        <w:rPr>
          <w:rFonts w:asciiTheme="minorHAnsi" w:hAnsiTheme="minorHAnsi"/>
          <w:sz w:val="24"/>
          <w:szCs w:val="24"/>
        </w:rPr>
        <w:t xml:space="preserve"> oraz inny</w:t>
      </w:r>
      <w:r w:rsidR="1BA907D6" w:rsidRPr="5E42C50D">
        <w:rPr>
          <w:rFonts w:asciiTheme="minorHAnsi" w:hAnsiTheme="minorHAnsi"/>
          <w:sz w:val="24"/>
          <w:szCs w:val="24"/>
        </w:rPr>
        <w:t>ch</w:t>
      </w:r>
      <w:r w:rsidR="000C1B7C" w:rsidRPr="5E42C50D">
        <w:rPr>
          <w:rFonts w:asciiTheme="minorHAnsi" w:hAnsiTheme="minorHAnsi"/>
          <w:sz w:val="24"/>
          <w:szCs w:val="24"/>
        </w:rPr>
        <w:t xml:space="preserve"> </w:t>
      </w:r>
      <w:r w:rsidRPr="5E42C50D">
        <w:rPr>
          <w:rFonts w:asciiTheme="minorHAnsi" w:hAnsiTheme="minorHAnsi"/>
          <w:sz w:val="24"/>
          <w:szCs w:val="24"/>
        </w:rPr>
        <w:t>czynnik</w:t>
      </w:r>
      <w:r w:rsidR="6FBFE4F2" w:rsidRPr="5E42C50D">
        <w:rPr>
          <w:rFonts w:asciiTheme="minorHAnsi" w:hAnsiTheme="minorHAnsi"/>
          <w:sz w:val="24"/>
          <w:szCs w:val="24"/>
        </w:rPr>
        <w:t>ów</w:t>
      </w:r>
      <w:r w:rsidRPr="5E42C50D">
        <w:rPr>
          <w:rFonts w:asciiTheme="minorHAnsi" w:hAnsiTheme="minorHAnsi"/>
          <w:sz w:val="24"/>
          <w:szCs w:val="24"/>
        </w:rPr>
        <w:t xml:space="preserve"> zmieniając</w:t>
      </w:r>
      <w:r w:rsidR="000C1B7C" w:rsidRPr="5E42C50D">
        <w:rPr>
          <w:rFonts w:asciiTheme="minorHAnsi" w:hAnsiTheme="minorHAnsi"/>
          <w:sz w:val="24"/>
          <w:szCs w:val="24"/>
        </w:rPr>
        <w:t>y</w:t>
      </w:r>
      <w:r w:rsidR="3C33EA1E" w:rsidRPr="5E42C50D">
        <w:rPr>
          <w:rFonts w:asciiTheme="minorHAnsi" w:hAnsiTheme="minorHAnsi"/>
          <w:sz w:val="24"/>
          <w:szCs w:val="24"/>
        </w:rPr>
        <w:t>ch</w:t>
      </w:r>
      <w:r w:rsidRPr="5E42C50D">
        <w:rPr>
          <w:rFonts w:asciiTheme="minorHAnsi" w:hAnsiTheme="minorHAnsi"/>
          <w:sz w:val="24"/>
          <w:szCs w:val="24"/>
        </w:rPr>
        <w:t xml:space="preserve"> </w:t>
      </w:r>
      <w:r w:rsidR="000C1B7C" w:rsidRPr="5E42C50D">
        <w:rPr>
          <w:rFonts w:asciiTheme="minorHAnsi" w:hAnsiTheme="minorHAnsi"/>
          <w:sz w:val="24"/>
          <w:szCs w:val="24"/>
        </w:rPr>
        <w:t xml:space="preserve">m. in. </w:t>
      </w:r>
      <w:r w:rsidRPr="5E42C50D">
        <w:rPr>
          <w:rFonts w:asciiTheme="minorHAnsi" w:hAnsiTheme="minorHAnsi"/>
          <w:sz w:val="24"/>
          <w:szCs w:val="24"/>
        </w:rPr>
        <w:t>stopień jonizacji wody, jej strukturę</w:t>
      </w:r>
      <w:r w:rsidR="000C1B7C" w:rsidRPr="5E42C50D">
        <w:rPr>
          <w:rFonts w:asciiTheme="minorHAnsi" w:hAnsiTheme="minorHAnsi"/>
          <w:sz w:val="24"/>
          <w:szCs w:val="24"/>
        </w:rPr>
        <w:t xml:space="preserve"> czy</w:t>
      </w:r>
      <w:r w:rsidRPr="5E42C50D">
        <w:rPr>
          <w:rFonts w:asciiTheme="minorHAnsi" w:hAnsiTheme="minorHAnsi"/>
          <w:sz w:val="24"/>
          <w:szCs w:val="24"/>
        </w:rPr>
        <w:t xml:space="preserve"> poziom wysycenia wodorem. Aby nie dopuścić do błędnych interpretacji konsumenckich faktu posiadania atestu higienicznego PZH przez tego typu urządzenia, Zakład Bezpieczeństwa Zdrowotnego Środowiska NIZP PZH-PIB nie podejmuje się również przeprowadzania oceny higienicznej w zakresie ograniczonym wyłącznie do bezpieczeństwa wchodzących w ich skład materiałów.</w:t>
      </w:r>
    </w:p>
    <w:p w14:paraId="3A9996D0" w14:textId="7A01AF55" w:rsidR="6E7D02AE" w:rsidRPr="004B31E3" w:rsidRDefault="11AEEDE9" w:rsidP="00AE1E41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4B31E3">
        <w:rPr>
          <w:rFonts w:asciiTheme="minorHAnsi" w:eastAsia="Aptos" w:hAnsiTheme="minorHAnsi" w:cs="Aptos"/>
          <w:sz w:val="24"/>
          <w:szCs w:val="24"/>
        </w:rPr>
        <w:t xml:space="preserve">Zakład Bezpieczeństwa Zdrowotnego Środowiska stoi na stanowisku, że powłoki niklowe, chromowe lub niklowo-chromowe w systemach wody przeznaczonej do spożycia przez ludzi </w:t>
      </w:r>
      <w:r w:rsidR="20B15BC2" w:rsidRPr="004B31E3">
        <w:rPr>
          <w:rFonts w:asciiTheme="minorHAnsi" w:eastAsia="Aptos" w:hAnsiTheme="minorHAnsi" w:cs="Aptos"/>
          <w:sz w:val="24"/>
          <w:szCs w:val="24"/>
        </w:rPr>
        <w:t>mogą być stosowane wyłącznie na</w:t>
      </w:r>
      <w:r w:rsidR="004B31E3">
        <w:rPr>
          <w:rFonts w:asciiTheme="minorHAnsi" w:eastAsia="Aptos" w:hAnsiTheme="minorHAnsi" w:cs="Aptos"/>
          <w:sz w:val="24"/>
          <w:szCs w:val="24"/>
        </w:rPr>
        <w:t xml:space="preserve"> </w:t>
      </w:r>
      <w:r w:rsidR="20B15BC2" w:rsidRPr="004B31E3">
        <w:rPr>
          <w:rFonts w:asciiTheme="minorHAnsi" w:eastAsia="Aptos" w:hAnsiTheme="minorHAnsi" w:cs="Aptos"/>
          <w:sz w:val="24"/>
          <w:szCs w:val="24"/>
        </w:rPr>
        <w:t xml:space="preserve">nie mającej styczności z wodą powierzchni </w:t>
      </w:r>
      <w:r w:rsidR="004B31E3" w:rsidRPr="004B31E3">
        <w:rPr>
          <w:rFonts w:asciiTheme="minorHAnsi" w:eastAsia="Aptos" w:hAnsiTheme="minorHAnsi" w:cs="Aptos"/>
          <w:sz w:val="24"/>
          <w:szCs w:val="24"/>
        </w:rPr>
        <w:t xml:space="preserve">zewnętrznej </w:t>
      </w:r>
      <w:r w:rsidR="445B9B9C" w:rsidRPr="004B31E3">
        <w:rPr>
          <w:rFonts w:asciiTheme="minorHAnsi" w:eastAsia="Aptos" w:hAnsiTheme="minorHAnsi" w:cs="Aptos"/>
          <w:sz w:val="24"/>
          <w:szCs w:val="24"/>
        </w:rPr>
        <w:t xml:space="preserve">elementów armatury wodociągowej </w:t>
      </w:r>
      <w:r w:rsidR="738509AD" w:rsidRPr="004B31E3">
        <w:rPr>
          <w:rFonts w:asciiTheme="minorHAnsi" w:eastAsia="Aptos" w:hAnsiTheme="minorHAnsi" w:cs="Aptos"/>
          <w:sz w:val="24"/>
          <w:szCs w:val="24"/>
        </w:rPr>
        <w:t xml:space="preserve">(m. in. </w:t>
      </w:r>
      <w:r w:rsidRPr="004B31E3">
        <w:rPr>
          <w:rFonts w:asciiTheme="minorHAnsi" w:eastAsia="Aptos" w:hAnsiTheme="minorHAnsi" w:cs="Aptos"/>
          <w:sz w:val="24"/>
          <w:szCs w:val="24"/>
        </w:rPr>
        <w:t>korpusów i wylewek baterii, złączek</w:t>
      </w:r>
      <w:r w:rsidR="6C3ECE56" w:rsidRPr="004B31E3">
        <w:rPr>
          <w:rFonts w:asciiTheme="minorHAnsi" w:eastAsia="Aptos" w:hAnsiTheme="minorHAnsi" w:cs="Aptos"/>
          <w:sz w:val="24"/>
          <w:szCs w:val="24"/>
        </w:rPr>
        <w:t>,</w:t>
      </w:r>
      <w:r w:rsidRPr="004B31E3">
        <w:rPr>
          <w:rFonts w:asciiTheme="minorHAnsi" w:eastAsia="Aptos" w:hAnsiTheme="minorHAnsi" w:cs="Aptos"/>
          <w:sz w:val="24"/>
          <w:szCs w:val="24"/>
        </w:rPr>
        <w:t xml:space="preserve"> zaworów </w:t>
      </w:r>
      <w:r w:rsidR="677F3911" w:rsidRPr="004B31E3">
        <w:rPr>
          <w:rFonts w:asciiTheme="minorHAnsi" w:eastAsia="Aptos" w:hAnsiTheme="minorHAnsi" w:cs="Aptos"/>
          <w:sz w:val="24"/>
          <w:szCs w:val="24"/>
        </w:rPr>
        <w:t xml:space="preserve">itp.). Wyjątek </w:t>
      </w:r>
      <w:r w:rsidR="45EB034A" w:rsidRPr="004B31E3">
        <w:rPr>
          <w:rFonts w:asciiTheme="minorHAnsi" w:eastAsia="Aptos" w:hAnsiTheme="minorHAnsi" w:cs="Aptos"/>
          <w:sz w:val="24"/>
          <w:szCs w:val="24"/>
        </w:rPr>
        <w:t xml:space="preserve">stanowią jedynie </w:t>
      </w:r>
      <w:r w:rsidRPr="004B31E3">
        <w:rPr>
          <w:rFonts w:asciiTheme="minorHAnsi" w:eastAsia="Aptos" w:hAnsiTheme="minorHAnsi" w:cs="Aptos"/>
          <w:sz w:val="24"/>
          <w:szCs w:val="24"/>
        </w:rPr>
        <w:t>kul</w:t>
      </w:r>
      <w:r w:rsidR="598CE296" w:rsidRPr="004B31E3">
        <w:rPr>
          <w:rFonts w:asciiTheme="minorHAnsi" w:eastAsia="Aptos" w:hAnsiTheme="minorHAnsi" w:cs="Aptos"/>
          <w:sz w:val="24"/>
          <w:szCs w:val="24"/>
        </w:rPr>
        <w:t>e</w:t>
      </w:r>
      <w:r w:rsidRPr="004B31E3">
        <w:rPr>
          <w:rFonts w:asciiTheme="minorHAnsi" w:eastAsia="Aptos" w:hAnsiTheme="minorHAnsi" w:cs="Aptos"/>
          <w:sz w:val="24"/>
          <w:szCs w:val="24"/>
        </w:rPr>
        <w:t xml:space="preserve"> zaworów</w:t>
      </w:r>
      <w:r w:rsidR="20A2DA9F" w:rsidRPr="004B31E3">
        <w:rPr>
          <w:rFonts w:asciiTheme="minorHAnsi" w:eastAsia="Aptos" w:hAnsiTheme="minorHAnsi" w:cs="Aptos"/>
          <w:sz w:val="24"/>
          <w:szCs w:val="24"/>
        </w:rPr>
        <w:t xml:space="preserve">, w przypadku których konieczne jest </w:t>
      </w:r>
      <w:r w:rsidRPr="004B31E3">
        <w:rPr>
          <w:rFonts w:asciiTheme="minorHAnsi" w:eastAsia="Aptos" w:hAnsiTheme="minorHAnsi" w:cs="Aptos"/>
          <w:sz w:val="24"/>
          <w:szCs w:val="24"/>
        </w:rPr>
        <w:t>wykonanie testów migracji</w:t>
      </w:r>
      <w:r w:rsidR="14E57BF9" w:rsidRPr="004B31E3">
        <w:rPr>
          <w:rFonts w:asciiTheme="minorHAnsi" w:eastAsia="Aptos" w:hAnsiTheme="minorHAnsi" w:cs="Aptos"/>
          <w:sz w:val="24"/>
          <w:szCs w:val="24"/>
        </w:rPr>
        <w:t>.</w:t>
      </w:r>
    </w:p>
    <w:p w14:paraId="16C863F0" w14:textId="77777777" w:rsidR="00C2664E" w:rsidRPr="00C00942" w:rsidRDefault="00CB3524" w:rsidP="00C00942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 xml:space="preserve">Zakład Bezpieczeństwa Zdrowotnego Środowiska NIZP PZH-PIB uważa </w:t>
      </w:r>
      <w:r w:rsidRPr="00C00942">
        <w:rPr>
          <w:rFonts w:asciiTheme="minorHAnsi" w:hAnsiTheme="minorHAnsi"/>
          <w:sz w:val="24"/>
          <w:szCs w:val="24"/>
        </w:rPr>
        <w:lastRenderedPageBreak/>
        <w:t>stosowanie pakuł lnianych do uszczelnienia instalacji wody przeznaczonej do spożycia przez ludzi za niekorzystne ze względów higienicznych. Pakuły lniane jako materiał organiczny w środowisku wilgotnym mogą sprzyjać namnażaniu się mikroorganizmów, a tym samym mieć negatywny wpływ na mikrobiologiczną jakość wody oraz jej zapach. Atesty higieniczne na pakuły lniane mogą obejmować wyłącznie ich stosowanie w instalacjach grzewczych i kanalizacyjnych.</w:t>
      </w:r>
    </w:p>
    <w:p w14:paraId="16C863F1" w14:textId="77777777" w:rsidR="00C2664E" w:rsidRPr="00C00942" w:rsidRDefault="00CB3524" w:rsidP="00C00942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Zakład Bezpieczeństwa Zdrowotnego Środowiska zapatruje się negatywnie na stosowanie powłok cynkowych w instalacjach ciepłej wody użytkowej oraz w systemach grzewczych z uwagi na następującą w takich warunkach szybką korozję powyższego materiału.</w:t>
      </w:r>
    </w:p>
    <w:p w14:paraId="16C863F3" w14:textId="18E77910" w:rsidR="00C2664E" w:rsidRPr="004B31E3" w:rsidRDefault="42F86BF8" w:rsidP="73B9DD95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Zakład Bezpieczeństwa Zdrowotnego Środowiska zaprzestaje wydawania atestów higienicznych na </w:t>
      </w:r>
      <w:r w:rsidR="348B577D" w:rsidRPr="73B9DD95">
        <w:rPr>
          <w:rFonts w:asciiTheme="minorHAnsi" w:hAnsiTheme="minorHAnsi"/>
          <w:sz w:val="24"/>
          <w:szCs w:val="24"/>
        </w:rPr>
        <w:t>produkty</w:t>
      </w:r>
      <w:r w:rsidRPr="73B9DD95">
        <w:rPr>
          <w:rFonts w:asciiTheme="minorHAnsi" w:hAnsiTheme="minorHAnsi"/>
          <w:sz w:val="24"/>
          <w:szCs w:val="24"/>
        </w:rPr>
        <w:t xml:space="preserve"> wykonane z aluminium przeznaczone do dłuższego kontaktu z wodą (ponad 24 godziny) w instalacjach służących do zaopatrzenia ludzi w wodę do spożycia.</w:t>
      </w:r>
    </w:p>
    <w:sectPr w:rsidR="00C2664E" w:rsidRPr="004B31E3">
      <w:footerReference w:type="default" r:id="rId12"/>
      <w:pgSz w:w="11900" w:h="16840"/>
      <w:pgMar w:top="1556" w:right="1388" w:bottom="1556" w:left="13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2525AB" w14:textId="77777777" w:rsidR="008C7368" w:rsidRDefault="008C7368">
      <w:r>
        <w:separator/>
      </w:r>
    </w:p>
  </w:endnote>
  <w:endnote w:type="continuationSeparator" w:id="0">
    <w:p w14:paraId="6A4F400A" w14:textId="77777777" w:rsidR="008C7368" w:rsidRDefault="008C7368">
      <w:r>
        <w:continuationSeparator/>
      </w:r>
    </w:p>
  </w:endnote>
  <w:endnote w:type="continuationNotice" w:id="1">
    <w:p w14:paraId="4D99AAE2" w14:textId="77777777" w:rsidR="008C7368" w:rsidRDefault="008C73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1063548"/>
      <w:docPartObj>
        <w:docPartGallery w:val="Page Numbers (Bottom of Page)"/>
        <w:docPartUnique/>
      </w:docPartObj>
    </w:sdtPr>
    <w:sdtEndPr/>
    <w:sdtContent>
      <w:p w14:paraId="3EADF5A0" w14:textId="5CD2CA46" w:rsidR="00F16BB8" w:rsidRDefault="00F16BB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C863F6" w14:textId="3263EDFE" w:rsidR="00C2664E" w:rsidRDefault="00C2664E">
    <w:pPr>
      <w:spacing w:line="14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B6FFA" w14:textId="77777777" w:rsidR="008C7368" w:rsidRDefault="008C7368"/>
  </w:footnote>
  <w:footnote w:type="continuationSeparator" w:id="0">
    <w:p w14:paraId="27888FE9" w14:textId="77777777" w:rsidR="008C7368" w:rsidRDefault="008C7368"/>
  </w:footnote>
  <w:footnote w:type="continuationNotice" w:id="1">
    <w:p w14:paraId="1EBBE8F7" w14:textId="77777777" w:rsidR="008C7368" w:rsidRDefault="008C736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4702A"/>
    <w:multiLevelType w:val="hybridMultilevel"/>
    <w:tmpl w:val="1F1CE8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F469DF"/>
    <w:multiLevelType w:val="hybridMultilevel"/>
    <w:tmpl w:val="B4B058CA"/>
    <w:lvl w:ilvl="0" w:tplc="9C16740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B71D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0182CCC"/>
    <w:multiLevelType w:val="hybridMultilevel"/>
    <w:tmpl w:val="48729A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71D15"/>
    <w:multiLevelType w:val="hybridMultilevel"/>
    <w:tmpl w:val="AED6D7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0BBD7FC"/>
    <w:multiLevelType w:val="hybridMultilevel"/>
    <w:tmpl w:val="0D6411E6"/>
    <w:lvl w:ilvl="0" w:tplc="1F00AAEC">
      <w:start w:val="6"/>
      <w:numFmt w:val="decimal"/>
      <w:lvlText w:val="%1."/>
      <w:lvlJc w:val="left"/>
      <w:pPr>
        <w:ind w:left="720" w:hanging="360"/>
      </w:pPr>
    </w:lvl>
    <w:lvl w:ilvl="1" w:tplc="A16664F0">
      <w:start w:val="1"/>
      <w:numFmt w:val="lowerLetter"/>
      <w:lvlText w:val="%2."/>
      <w:lvlJc w:val="left"/>
      <w:pPr>
        <w:ind w:left="1440" w:hanging="360"/>
      </w:pPr>
    </w:lvl>
    <w:lvl w:ilvl="2" w:tplc="B560BB2A">
      <w:start w:val="1"/>
      <w:numFmt w:val="lowerRoman"/>
      <w:lvlText w:val="%3."/>
      <w:lvlJc w:val="right"/>
      <w:pPr>
        <w:ind w:left="2160" w:hanging="180"/>
      </w:pPr>
    </w:lvl>
    <w:lvl w:ilvl="3" w:tplc="CD9EE360">
      <w:start w:val="1"/>
      <w:numFmt w:val="decimal"/>
      <w:lvlText w:val="%4."/>
      <w:lvlJc w:val="left"/>
      <w:pPr>
        <w:ind w:left="2880" w:hanging="360"/>
      </w:pPr>
    </w:lvl>
    <w:lvl w:ilvl="4" w:tplc="661A4D64">
      <w:start w:val="1"/>
      <w:numFmt w:val="lowerLetter"/>
      <w:lvlText w:val="%5."/>
      <w:lvlJc w:val="left"/>
      <w:pPr>
        <w:ind w:left="3600" w:hanging="360"/>
      </w:pPr>
    </w:lvl>
    <w:lvl w:ilvl="5" w:tplc="731C8640">
      <w:start w:val="1"/>
      <w:numFmt w:val="lowerRoman"/>
      <w:lvlText w:val="%6."/>
      <w:lvlJc w:val="right"/>
      <w:pPr>
        <w:ind w:left="4320" w:hanging="180"/>
      </w:pPr>
    </w:lvl>
    <w:lvl w:ilvl="6" w:tplc="DD189706">
      <w:start w:val="1"/>
      <w:numFmt w:val="decimal"/>
      <w:lvlText w:val="%7."/>
      <w:lvlJc w:val="left"/>
      <w:pPr>
        <w:ind w:left="5040" w:hanging="360"/>
      </w:pPr>
    </w:lvl>
    <w:lvl w:ilvl="7" w:tplc="53425EDE">
      <w:start w:val="1"/>
      <w:numFmt w:val="lowerLetter"/>
      <w:lvlText w:val="%8."/>
      <w:lvlJc w:val="left"/>
      <w:pPr>
        <w:ind w:left="5760" w:hanging="360"/>
      </w:pPr>
    </w:lvl>
    <w:lvl w:ilvl="8" w:tplc="DE1A3F2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A2509F"/>
    <w:multiLevelType w:val="hybridMultilevel"/>
    <w:tmpl w:val="3B26888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0A51215"/>
    <w:multiLevelType w:val="multilevel"/>
    <w:tmpl w:val="0D304A4E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41C7788"/>
    <w:multiLevelType w:val="hybridMultilevel"/>
    <w:tmpl w:val="D4289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648E8"/>
    <w:multiLevelType w:val="hybridMultilevel"/>
    <w:tmpl w:val="E9A2728E"/>
    <w:lvl w:ilvl="0" w:tplc="1F28AFF6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0" w:hanging="360"/>
      </w:pPr>
    </w:lvl>
    <w:lvl w:ilvl="2" w:tplc="0415001B" w:tentative="1">
      <w:start w:val="1"/>
      <w:numFmt w:val="lowerRoman"/>
      <w:lvlText w:val="%3."/>
      <w:lvlJc w:val="right"/>
      <w:pPr>
        <w:ind w:left="1910" w:hanging="180"/>
      </w:pPr>
    </w:lvl>
    <w:lvl w:ilvl="3" w:tplc="0415000F" w:tentative="1">
      <w:start w:val="1"/>
      <w:numFmt w:val="decimal"/>
      <w:lvlText w:val="%4."/>
      <w:lvlJc w:val="left"/>
      <w:pPr>
        <w:ind w:left="2630" w:hanging="360"/>
      </w:pPr>
    </w:lvl>
    <w:lvl w:ilvl="4" w:tplc="04150019" w:tentative="1">
      <w:start w:val="1"/>
      <w:numFmt w:val="lowerLetter"/>
      <w:lvlText w:val="%5."/>
      <w:lvlJc w:val="left"/>
      <w:pPr>
        <w:ind w:left="3350" w:hanging="360"/>
      </w:pPr>
    </w:lvl>
    <w:lvl w:ilvl="5" w:tplc="0415001B" w:tentative="1">
      <w:start w:val="1"/>
      <w:numFmt w:val="lowerRoman"/>
      <w:lvlText w:val="%6."/>
      <w:lvlJc w:val="right"/>
      <w:pPr>
        <w:ind w:left="4070" w:hanging="180"/>
      </w:pPr>
    </w:lvl>
    <w:lvl w:ilvl="6" w:tplc="0415000F" w:tentative="1">
      <w:start w:val="1"/>
      <w:numFmt w:val="decimal"/>
      <w:lvlText w:val="%7."/>
      <w:lvlJc w:val="left"/>
      <w:pPr>
        <w:ind w:left="4790" w:hanging="360"/>
      </w:pPr>
    </w:lvl>
    <w:lvl w:ilvl="7" w:tplc="04150019" w:tentative="1">
      <w:start w:val="1"/>
      <w:numFmt w:val="lowerLetter"/>
      <w:lvlText w:val="%8."/>
      <w:lvlJc w:val="left"/>
      <w:pPr>
        <w:ind w:left="5510" w:hanging="360"/>
      </w:pPr>
    </w:lvl>
    <w:lvl w:ilvl="8" w:tplc="0415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10" w15:restartNumberingAfterBreak="0">
    <w:nsid w:val="2BDBF817"/>
    <w:multiLevelType w:val="hybridMultilevel"/>
    <w:tmpl w:val="5CC44A56"/>
    <w:lvl w:ilvl="0" w:tplc="1368D408">
      <w:start w:val="1"/>
      <w:numFmt w:val="decimal"/>
      <w:lvlText w:val="%1."/>
      <w:lvlJc w:val="left"/>
      <w:pPr>
        <w:ind w:left="720" w:hanging="360"/>
      </w:pPr>
    </w:lvl>
    <w:lvl w:ilvl="1" w:tplc="DA70A416">
      <w:start w:val="1"/>
      <w:numFmt w:val="lowerLetter"/>
      <w:lvlText w:val="%2."/>
      <w:lvlJc w:val="left"/>
      <w:pPr>
        <w:ind w:left="1440" w:hanging="360"/>
      </w:pPr>
    </w:lvl>
    <w:lvl w:ilvl="2" w:tplc="7FC8C492">
      <w:start w:val="1"/>
      <w:numFmt w:val="lowerRoman"/>
      <w:lvlText w:val="%3."/>
      <w:lvlJc w:val="right"/>
      <w:pPr>
        <w:ind w:left="2160" w:hanging="180"/>
      </w:pPr>
    </w:lvl>
    <w:lvl w:ilvl="3" w:tplc="D292AB18">
      <w:start w:val="1"/>
      <w:numFmt w:val="decimal"/>
      <w:lvlText w:val="%4."/>
      <w:lvlJc w:val="left"/>
      <w:pPr>
        <w:ind w:left="2880" w:hanging="360"/>
      </w:pPr>
    </w:lvl>
    <w:lvl w:ilvl="4" w:tplc="664AA82A">
      <w:start w:val="1"/>
      <w:numFmt w:val="lowerLetter"/>
      <w:lvlText w:val="%5."/>
      <w:lvlJc w:val="left"/>
      <w:pPr>
        <w:ind w:left="3600" w:hanging="360"/>
      </w:pPr>
    </w:lvl>
    <w:lvl w:ilvl="5" w:tplc="FEA25BC4">
      <w:start w:val="1"/>
      <w:numFmt w:val="lowerRoman"/>
      <w:lvlText w:val="%6."/>
      <w:lvlJc w:val="right"/>
      <w:pPr>
        <w:ind w:left="4320" w:hanging="180"/>
      </w:pPr>
    </w:lvl>
    <w:lvl w:ilvl="6" w:tplc="CB6448E6">
      <w:start w:val="1"/>
      <w:numFmt w:val="decimal"/>
      <w:lvlText w:val="%7."/>
      <w:lvlJc w:val="left"/>
      <w:pPr>
        <w:ind w:left="5040" w:hanging="360"/>
      </w:pPr>
    </w:lvl>
    <w:lvl w:ilvl="7" w:tplc="FB4AD406">
      <w:start w:val="1"/>
      <w:numFmt w:val="lowerLetter"/>
      <w:lvlText w:val="%8."/>
      <w:lvlJc w:val="left"/>
      <w:pPr>
        <w:ind w:left="5760" w:hanging="360"/>
      </w:pPr>
    </w:lvl>
    <w:lvl w:ilvl="8" w:tplc="812A89D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B27F4A"/>
    <w:multiLevelType w:val="hybridMultilevel"/>
    <w:tmpl w:val="E9C266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3916D4"/>
    <w:multiLevelType w:val="multilevel"/>
    <w:tmpl w:val="0A84DC64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E8459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E730AE"/>
    <w:multiLevelType w:val="hybridMultilevel"/>
    <w:tmpl w:val="B4825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F24CAC"/>
    <w:multiLevelType w:val="hybridMultilevel"/>
    <w:tmpl w:val="81CE4B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89005A"/>
    <w:multiLevelType w:val="hybridMultilevel"/>
    <w:tmpl w:val="3E20C34C"/>
    <w:lvl w:ilvl="0" w:tplc="3F76ECD6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B1B5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53E430A"/>
    <w:multiLevelType w:val="hybridMultilevel"/>
    <w:tmpl w:val="90BE5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5D1A16"/>
    <w:multiLevelType w:val="hybridMultilevel"/>
    <w:tmpl w:val="237E2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9A46E0"/>
    <w:multiLevelType w:val="hybridMultilevel"/>
    <w:tmpl w:val="6B82D7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3E09B8"/>
    <w:multiLevelType w:val="hybridMultilevel"/>
    <w:tmpl w:val="EF4483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092090">
    <w:abstractNumId w:val="5"/>
  </w:num>
  <w:num w:numId="2" w16cid:durableId="510222179">
    <w:abstractNumId w:val="10"/>
  </w:num>
  <w:num w:numId="3" w16cid:durableId="1734036691">
    <w:abstractNumId w:val="7"/>
  </w:num>
  <w:num w:numId="4" w16cid:durableId="1444886979">
    <w:abstractNumId w:val="12"/>
  </w:num>
  <w:num w:numId="5" w16cid:durableId="1556430131">
    <w:abstractNumId w:val="6"/>
  </w:num>
  <w:num w:numId="6" w16cid:durableId="326595530">
    <w:abstractNumId w:val="14"/>
  </w:num>
  <w:num w:numId="7" w16cid:durableId="49813939">
    <w:abstractNumId w:val="9"/>
  </w:num>
  <w:num w:numId="8" w16cid:durableId="923107168">
    <w:abstractNumId w:val="18"/>
  </w:num>
  <w:num w:numId="9" w16cid:durableId="1043365818">
    <w:abstractNumId w:val="16"/>
  </w:num>
  <w:num w:numId="10" w16cid:durableId="2062096408">
    <w:abstractNumId w:val="4"/>
  </w:num>
  <w:num w:numId="11" w16cid:durableId="1434934771">
    <w:abstractNumId w:val="2"/>
  </w:num>
  <w:num w:numId="12" w16cid:durableId="674578018">
    <w:abstractNumId w:val="17"/>
  </w:num>
  <w:num w:numId="13" w16cid:durableId="249848387">
    <w:abstractNumId w:val="13"/>
  </w:num>
  <w:num w:numId="14" w16cid:durableId="2014069821">
    <w:abstractNumId w:val="0"/>
  </w:num>
  <w:num w:numId="15" w16cid:durableId="1101535495">
    <w:abstractNumId w:val="8"/>
  </w:num>
  <w:num w:numId="16" w16cid:durableId="862133854">
    <w:abstractNumId w:val="15"/>
  </w:num>
  <w:num w:numId="17" w16cid:durableId="170027842">
    <w:abstractNumId w:val="3"/>
  </w:num>
  <w:num w:numId="18" w16cid:durableId="1702700844">
    <w:abstractNumId w:val="21"/>
  </w:num>
  <w:num w:numId="19" w16cid:durableId="692848259">
    <w:abstractNumId w:val="11"/>
  </w:num>
  <w:num w:numId="20" w16cid:durableId="1572422020">
    <w:abstractNumId w:val="20"/>
  </w:num>
  <w:num w:numId="21" w16cid:durableId="1754203854">
    <w:abstractNumId w:val="1"/>
  </w:num>
  <w:num w:numId="22" w16cid:durableId="162222996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64E"/>
    <w:rsid w:val="0000095A"/>
    <w:rsid w:val="0000497A"/>
    <w:rsid w:val="0002143A"/>
    <w:rsid w:val="000231B9"/>
    <w:rsid w:val="000258D1"/>
    <w:rsid w:val="00035A12"/>
    <w:rsid w:val="00054D86"/>
    <w:rsid w:val="00060E8B"/>
    <w:rsid w:val="00083501"/>
    <w:rsid w:val="000A26AE"/>
    <w:rsid w:val="000A3531"/>
    <w:rsid w:val="000B098F"/>
    <w:rsid w:val="000C1B7C"/>
    <w:rsid w:val="000C32C4"/>
    <w:rsid w:val="000E34BF"/>
    <w:rsid w:val="00116058"/>
    <w:rsid w:val="00121B41"/>
    <w:rsid w:val="00127D19"/>
    <w:rsid w:val="00153A43"/>
    <w:rsid w:val="001553EB"/>
    <w:rsid w:val="001627CE"/>
    <w:rsid w:val="00184540"/>
    <w:rsid w:val="001B7109"/>
    <w:rsid w:val="001C10FC"/>
    <w:rsid w:val="001C5386"/>
    <w:rsid w:val="001C7182"/>
    <w:rsid w:val="001D5057"/>
    <w:rsid w:val="001E10F0"/>
    <w:rsid w:val="001E18CC"/>
    <w:rsid w:val="001E19F9"/>
    <w:rsid w:val="001E3041"/>
    <w:rsid w:val="001F1CB5"/>
    <w:rsid w:val="001F3BED"/>
    <w:rsid w:val="001F5784"/>
    <w:rsid w:val="00201B2C"/>
    <w:rsid w:val="00220E59"/>
    <w:rsid w:val="0027150E"/>
    <w:rsid w:val="002855D5"/>
    <w:rsid w:val="002E3370"/>
    <w:rsid w:val="002E532B"/>
    <w:rsid w:val="002F545C"/>
    <w:rsid w:val="003052AA"/>
    <w:rsid w:val="00307947"/>
    <w:rsid w:val="00307C6C"/>
    <w:rsid w:val="0031245A"/>
    <w:rsid w:val="00322E28"/>
    <w:rsid w:val="003460FC"/>
    <w:rsid w:val="0036444C"/>
    <w:rsid w:val="003A3721"/>
    <w:rsid w:val="003B16C1"/>
    <w:rsid w:val="003B3F17"/>
    <w:rsid w:val="003B54F9"/>
    <w:rsid w:val="003C2C61"/>
    <w:rsid w:val="003F0952"/>
    <w:rsid w:val="003F46CD"/>
    <w:rsid w:val="003F66FB"/>
    <w:rsid w:val="00416102"/>
    <w:rsid w:val="004B31E3"/>
    <w:rsid w:val="004F146B"/>
    <w:rsid w:val="004F2B6C"/>
    <w:rsid w:val="004F34EC"/>
    <w:rsid w:val="004F6030"/>
    <w:rsid w:val="004F67DD"/>
    <w:rsid w:val="00533F5F"/>
    <w:rsid w:val="005453C1"/>
    <w:rsid w:val="00571273"/>
    <w:rsid w:val="00591971"/>
    <w:rsid w:val="005B69A9"/>
    <w:rsid w:val="005B6A41"/>
    <w:rsid w:val="005D511F"/>
    <w:rsid w:val="00600835"/>
    <w:rsid w:val="00605639"/>
    <w:rsid w:val="00610054"/>
    <w:rsid w:val="00632A00"/>
    <w:rsid w:val="00635F4A"/>
    <w:rsid w:val="006472D0"/>
    <w:rsid w:val="00673AE7"/>
    <w:rsid w:val="006873C5"/>
    <w:rsid w:val="00690785"/>
    <w:rsid w:val="00690DF8"/>
    <w:rsid w:val="006A2C6A"/>
    <w:rsid w:val="006E0C63"/>
    <w:rsid w:val="006F2C1A"/>
    <w:rsid w:val="006F57D3"/>
    <w:rsid w:val="00710099"/>
    <w:rsid w:val="00735DB2"/>
    <w:rsid w:val="00746744"/>
    <w:rsid w:val="00755A47"/>
    <w:rsid w:val="00761C06"/>
    <w:rsid w:val="00786199"/>
    <w:rsid w:val="00791D2C"/>
    <w:rsid w:val="00796280"/>
    <w:rsid w:val="007965DD"/>
    <w:rsid w:val="007B09BC"/>
    <w:rsid w:val="007E03BC"/>
    <w:rsid w:val="007E52A8"/>
    <w:rsid w:val="007E6A5E"/>
    <w:rsid w:val="0085733C"/>
    <w:rsid w:val="00857773"/>
    <w:rsid w:val="00860E79"/>
    <w:rsid w:val="0086369E"/>
    <w:rsid w:val="00873866"/>
    <w:rsid w:val="008826E3"/>
    <w:rsid w:val="008874F6"/>
    <w:rsid w:val="008909B3"/>
    <w:rsid w:val="008C16D1"/>
    <w:rsid w:val="008C7368"/>
    <w:rsid w:val="008C7B14"/>
    <w:rsid w:val="008E5CA7"/>
    <w:rsid w:val="008E6D4C"/>
    <w:rsid w:val="008F1316"/>
    <w:rsid w:val="009344C8"/>
    <w:rsid w:val="009369FA"/>
    <w:rsid w:val="009546C5"/>
    <w:rsid w:val="009554C8"/>
    <w:rsid w:val="00955ABF"/>
    <w:rsid w:val="0097172B"/>
    <w:rsid w:val="00972C67"/>
    <w:rsid w:val="0098785E"/>
    <w:rsid w:val="00987E8A"/>
    <w:rsid w:val="009A05BD"/>
    <w:rsid w:val="009D2CA9"/>
    <w:rsid w:val="009E5D50"/>
    <w:rsid w:val="00A072B8"/>
    <w:rsid w:val="00A20B85"/>
    <w:rsid w:val="00A304EC"/>
    <w:rsid w:val="00A30DE2"/>
    <w:rsid w:val="00A31B91"/>
    <w:rsid w:val="00A40C18"/>
    <w:rsid w:val="00A62441"/>
    <w:rsid w:val="00A7790F"/>
    <w:rsid w:val="00AB3274"/>
    <w:rsid w:val="00AB546E"/>
    <w:rsid w:val="00AD0DD2"/>
    <w:rsid w:val="00AD5B15"/>
    <w:rsid w:val="00AE1E41"/>
    <w:rsid w:val="00AF4882"/>
    <w:rsid w:val="00B03A3E"/>
    <w:rsid w:val="00B207A5"/>
    <w:rsid w:val="00B20C87"/>
    <w:rsid w:val="00B30AEB"/>
    <w:rsid w:val="00B335AF"/>
    <w:rsid w:val="00B3571C"/>
    <w:rsid w:val="00B3730C"/>
    <w:rsid w:val="00B43D78"/>
    <w:rsid w:val="00B476EE"/>
    <w:rsid w:val="00B56EC6"/>
    <w:rsid w:val="00B715CB"/>
    <w:rsid w:val="00B91B9D"/>
    <w:rsid w:val="00BB35A2"/>
    <w:rsid w:val="00BC4C1F"/>
    <w:rsid w:val="00BC6512"/>
    <w:rsid w:val="00BE5EEC"/>
    <w:rsid w:val="00C00942"/>
    <w:rsid w:val="00C06405"/>
    <w:rsid w:val="00C137DF"/>
    <w:rsid w:val="00C2664E"/>
    <w:rsid w:val="00C57642"/>
    <w:rsid w:val="00C67A53"/>
    <w:rsid w:val="00C826A4"/>
    <w:rsid w:val="00C94C59"/>
    <w:rsid w:val="00C973A0"/>
    <w:rsid w:val="00CA1E23"/>
    <w:rsid w:val="00CB3524"/>
    <w:rsid w:val="00CB4D29"/>
    <w:rsid w:val="00CB70A6"/>
    <w:rsid w:val="00CC4D3B"/>
    <w:rsid w:val="00CE3B4B"/>
    <w:rsid w:val="00CE7E66"/>
    <w:rsid w:val="00CF687D"/>
    <w:rsid w:val="00D024F6"/>
    <w:rsid w:val="00D47E62"/>
    <w:rsid w:val="00D54E91"/>
    <w:rsid w:val="00D55AA3"/>
    <w:rsid w:val="00D637C0"/>
    <w:rsid w:val="00D6506C"/>
    <w:rsid w:val="00D725EB"/>
    <w:rsid w:val="00D87FE1"/>
    <w:rsid w:val="00DA7FE6"/>
    <w:rsid w:val="00DC5FDB"/>
    <w:rsid w:val="00DC70B7"/>
    <w:rsid w:val="00DD155D"/>
    <w:rsid w:val="00E1213B"/>
    <w:rsid w:val="00E2012F"/>
    <w:rsid w:val="00E262B5"/>
    <w:rsid w:val="00E2775B"/>
    <w:rsid w:val="00E33158"/>
    <w:rsid w:val="00E37E71"/>
    <w:rsid w:val="00E56F0D"/>
    <w:rsid w:val="00E8131D"/>
    <w:rsid w:val="00EB4D49"/>
    <w:rsid w:val="00EB5BC8"/>
    <w:rsid w:val="00EC7676"/>
    <w:rsid w:val="00ED4612"/>
    <w:rsid w:val="00EE1DED"/>
    <w:rsid w:val="00EE29A4"/>
    <w:rsid w:val="00F07821"/>
    <w:rsid w:val="00F16BB8"/>
    <w:rsid w:val="00F22C9E"/>
    <w:rsid w:val="00F41254"/>
    <w:rsid w:val="00F63FC6"/>
    <w:rsid w:val="00F81F2C"/>
    <w:rsid w:val="00F86458"/>
    <w:rsid w:val="00F910E1"/>
    <w:rsid w:val="00F942B0"/>
    <w:rsid w:val="00FB02E4"/>
    <w:rsid w:val="00FB4068"/>
    <w:rsid w:val="00FF0CBC"/>
    <w:rsid w:val="00FF6461"/>
    <w:rsid w:val="01B30E36"/>
    <w:rsid w:val="01FEF544"/>
    <w:rsid w:val="0276E953"/>
    <w:rsid w:val="035E878E"/>
    <w:rsid w:val="041AF5B2"/>
    <w:rsid w:val="04812865"/>
    <w:rsid w:val="04FB4BA4"/>
    <w:rsid w:val="0511007F"/>
    <w:rsid w:val="0588A1EE"/>
    <w:rsid w:val="079A8EB3"/>
    <w:rsid w:val="08CEAE98"/>
    <w:rsid w:val="09212D76"/>
    <w:rsid w:val="0A58FA56"/>
    <w:rsid w:val="0B038AFD"/>
    <w:rsid w:val="0B1B553A"/>
    <w:rsid w:val="0C1415F5"/>
    <w:rsid w:val="0C79692C"/>
    <w:rsid w:val="0CB05728"/>
    <w:rsid w:val="0DCB2636"/>
    <w:rsid w:val="0DF1F3AC"/>
    <w:rsid w:val="0E219226"/>
    <w:rsid w:val="0F89B8E5"/>
    <w:rsid w:val="0F9640C7"/>
    <w:rsid w:val="106ECE98"/>
    <w:rsid w:val="10DACF1D"/>
    <w:rsid w:val="11867F7A"/>
    <w:rsid w:val="11AEEDE9"/>
    <w:rsid w:val="11E08C7C"/>
    <w:rsid w:val="12A923E6"/>
    <w:rsid w:val="138D0FF2"/>
    <w:rsid w:val="13C75E15"/>
    <w:rsid w:val="14E57BF9"/>
    <w:rsid w:val="15A19363"/>
    <w:rsid w:val="164EF09C"/>
    <w:rsid w:val="18BB630B"/>
    <w:rsid w:val="18F858AF"/>
    <w:rsid w:val="19500060"/>
    <w:rsid w:val="1B96CDFE"/>
    <w:rsid w:val="1BA907D6"/>
    <w:rsid w:val="1BDB8069"/>
    <w:rsid w:val="1C98AF9C"/>
    <w:rsid w:val="1DE731ED"/>
    <w:rsid w:val="1FC3D6E3"/>
    <w:rsid w:val="20A2DA9F"/>
    <w:rsid w:val="20B15BC2"/>
    <w:rsid w:val="20EBD309"/>
    <w:rsid w:val="218476F5"/>
    <w:rsid w:val="21CE30B0"/>
    <w:rsid w:val="222F6EE5"/>
    <w:rsid w:val="2266CC91"/>
    <w:rsid w:val="22683731"/>
    <w:rsid w:val="22B9C42B"/>
    <w:rsid w:val="22CDFAB8"/>
    <w:rsid w:val="22DE31FA"/>
    <w:rsid w:val="23491514"/>
    <w:rsid w:val="23634EF5"/>
    <w:rsid w:val="24218FDB"/>
    <w:rsid w:val="24906BCA"/>
    <w:rsid w:val="24930611"/>
    <w:rsid w:val="2506A648"/>
    <w:rsid w:val="25586014"/>
    <w:rsid w:val="260E8D8F"/>
    <w:rsid w:val="264DF81D"/>
    <w:rsid w:val="271E13F7"/>
    <w:rsid w:val="2729AF61"/>
    <w:rsid w:val="2980FF35"/>
    <w:rsid w:val="29B08E44"/>
    <w:rsid w:val="2BA77CDE"/>
    <w:rsid w:val="2C2BD284"/>
    <w:rsid w:val="2C47B485"/>
    <w:rsid w:val="2C6B25D3"/>
    <w:rsid w:val="2CD2A4DC"/>
    <w:rsid w:val="2DA7D2BF"/>
    <w:rsid w:val="2E257ED7"/>
    <w:rsid w:val="2E2855C0"/>
    <w:rsid w:val="2E5F3D5D"/>
    <w:rsid w:val="2E7A4C34"/>
    <w:rsid w:val="2ED478C2"/>
    <w:rsid w:val="2EF702C0"/>
    <w:rsid w:val="2F0CB481"/>
    <w:rsid w:val="3112A62B"/>
    <w:rsid w:val="32B7EC02"/>
    <w:rsid w:val="32D7C48E"/>
    <w:rsid w:val="330AB175"/>
    <w:rsid w:val="348B577D"/>
    <w:rsid w:val="35C1674D"/>
    <w:rsid w:val="35C5608F"/>
    <w:rsid w:val="35FA7327"/>
    <w:rsid w:val="36BE0578"/>
    <w:rsid w:val="37119D67"/>
    <w:rsid w:val="3771E7FA"/>
    <w:rsid w:val="37C5896C"/>
    <w:rsid w:val="37D2401D"/>
    <w:rsid w:val="38F44664"/>
    <w:rsid w:val="392AB480"/>
    <w:rsid w:val="3965E240"/>
    <w:rsid w:val="3AF661A9"/>
    <w:rsid w:val="3BAF9BE4"/>
    <w:rsid w:val="3BC290D7"/>
    <w:rsid w:val="3BD8771D"/>
    <w:rsid w:val="3BE00DDE"/>
    <w:rsid w:val="3C26FDA9"/>
    <w:rsid w:val="3C33EA1E"/>
    <w:rsid w:val="3CC8E44B"/>
    <w:rsid w:val="3D3F4661"/>
    <w:rsid w:val="3DD87F95"/>
    <w:rsid w:val="3E0F6509"/>
    <w:rsid w:val="3E386188"/>
    <w:rsid w:val="3EBCD23B"/>
    <w:rsid w:val="3FD0D5C3"/>
    <w:rsid w:val="41B7D14E"/>
    <w:rsid w:val="41D88375"/>
    <w:rsid w:val="42F86BF8"/>
    <w:rsid w:val="43C2D823"/>
    <w:rsid w:val="445B9B9C"/>
    <w:rsid w:val="446E0EED"/>
    <w:rsid w:val="44762BAA"/>
    <w:rsid w:val="45D84ECD"/>
    <w:rsid w:val="45EB034A"/>
    <w:rsid w:val="46296052"/>
    <w:rsid w:val="47095A86"/>
    <w:rsid w:val="4725B678"/>
    <w:rsid w:val="47D167B2"/>
    <w:rsid w:val="482029B8"/>
    <w:rsid w:val="48243AE7"/>
    <w:rsid w:val="486132F3"/>
    <w:rsid w:val="4A19AC91"/>
    <w:rsid w:val="4B493603"/>
    <w:rsid w:val="4C00D967"/>
    <w:rsid w:val="4C766E6B"/>
    <w:rsid w:val="4DC9A6AA"/>
    <w:rsid w:val="4DC9B4B3"/>
    <w:rsid w:val="4E387D12"/>
    <w:rsid w:val="4E834DC3"/>
    <w:rsid w:val="4EEA7695"/>
    <w:rsid w:val="4EF9B263"/>
    <w:rsid w:val="4F397A0F"/>
    <w:rsid w:val="4FB90987"/>
    <w:rsid w:val="4FD95D8C"/>
    <w:rsid w:val="50041238"/>
    <w:rsid w:val="500E2F2F"/>
    <w:rsid w:val="5103090C"/>
    <w:rsid w:val="511D64E6"/>
    <w:rsid w:val="52231400"/>
    <w:rsid w:val="52C30AF8"/>
    <w:rsid w:val="52CB8103"/>
    <w:rsid w:val="542BDE02"/>
    <w:rsid w:val="548EAB5C"/>
    <w:rsid w:val="549873CE"/>
    <w:rsid w:val="54988C7F"/>
    <w:rsid w:val="5578BC3D"/>
    <w:rsid w:val="582B737D"/>
    <w:rsid w:val="588D823D"/>
    <w:rsid w:val="592E1A48"/>
    <w:rsid w:val="598CE296"/>
    <w:rsid w:val="59B4E0EA"/>
    <w:rsid w:val="59F0F5AE"/>
    <w:rsid w:val="5A3FCD07"/>
    <w:rsid w:val="5B066FAB"/>
    <w:rsid w:val="5B526F45"/>
    <w:rsid w:val="5D218673"/>
    <w:rsid w:val="5D46FCE9"/>
    <w:rsid w:val="5DC4CE2F"/>
    <w:rsid w:val="5E42C50D"/>
    <w:rsid w:val="5F6A68EE"/>
    <w:rsid w:val="61038F8E"/>
    <w:rsid w:val="614275AC"/>
    <w:rsid w:val="61658294"/>
    <w:rsid w:val="625EE1D0"/>
    <w:rsid w:val="62C92A33"/>
    <w:rsid w:val="62DAACF1"/>
    <w:rsid w:val="6332E353"/>
    <w:rsid w:val="63537DEA"/>
    <w:rsid w:val="63839056"/>
    <w:rsid w:val="6391F03D"/>
    <w:rsid w:val="639FA1DB"/>
    <w:rsid w:val="63D4C789"/>
    <w:rsid w:val="641D4E41"/>
    <w:rsid w:val="64E304AF"/>
    <w:rsid w:val="656EF3CA"/>
    <w:rsid w:val="65C8B70B"/>
    <w:rsid w:val="65D8A364"/>
    <w:rsid w:val="67315EC3"/>
    <w:rsid w:val="677F3911"/>
    <w:rsid w:val="6788C099"/>
    <w:rsid w:val="67AFF52C"/>
    <w:rsid w:val="67CD08D2"/>
    <w:rsid w:val="67D68D42"/>
    <w:rsid w:val="6946ACE7"/>
    <w:rsid w:val="6AAF9AC5"/>
    <w:rsid w:val="6B855C98"/>
    <w:rsid w:val="6C3ECE56"/>
    <w:rsid w:val="6C6EC003"/>
    <w:rsid w:val="6C8BDC56"/>
    <w:rsid w:val="6CC7D1B9"/>
    <w:rsid w:val="6E18BB06"/>
    <w:rsid w:val="6E7D02AE"/>
    <w:rsid w:val="6FBFE4F2"/>
    <w:rsid w:val="70BE5DDC"/>
    <w:rsid w:val="7135CC15"/>
    <w:rsid w:val="716E6021"/>
    <w:rsid w:val="71A08B8F"/>
    <w:rsid w:val="71D932FB"/>
    <w:rsid w:val="72AD9AD6"/>
    <w:rsid w:val="7345BD81"/>
    <w:rsid w:val="736CF4DD"/>
    <w:rsid w:val="738509AD"/>
    <w:rsid w:val="73AAF946"/>
    <w:rsid w:val="73B9DD95"/>
    <w:rsid w:val="74EA4CDC"/>
    <w:rsid w:val="74EBBBB7"/>
    <w:rsid w:val="75462BA8"/>
    <w:rsid w:val="755B366F"/>
    <w:rsid w:val="7613569A"/>
    <w:rsid w:val="76B3205A"/>
    <w:rsid w:val="78C6F451"/>
    <w:rsid w:val="79F001DA"/>
    <w:rsid w:val="7A2696C7"/>
    <w:rsid w:val="7A6CD0B8"/>
    <w:rsid w:val="7B6B8A75"/>
    <w:rsid w:val="7B85D189"/>
    <w:rsid w:val="7BC43312"/>
    <w:rsid w:val="7CFF1004"/>
    <w:rsid w:val="7DE8608C"/>
    <w:rsid w:val="7EC04E86"/>
    <w:rsid w:val="7F031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863B5"/>
  <w15:docId w15:val="{49B17B99-F304-4602-B2F1-B00EDE746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1D2C"/>
    <w:rPr>
      <w:color w:val="000000"/>
    </w:rPr>
  </w:style>
  <w:style w:type="paragraph" w:styleId="Nagwek1">
    <w:name w:val="heading 1"/>
    <w:basedOn w:val="Normalny"/>
    <w:next w:val="Bezodstpw"/>
    <w:link w:val="Nagwek1Znak"/>
    <w:uiPriority w:val="9"/>
    <w:qFormat/>
    <w:rsid w:val="008F1316"/>
    <w:pPr>
      <w:keepNext/>
      <w:keepLines/>
      <w:numPr>
        <w:numId w:val="9"/>
      </w:numPr>
      <w:spacing w:before="24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E19F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19F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A2F40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E19F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F476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0">
    <w:name w:val="Nagłówek #1_"/>
    <w:basedOn w:val="Domylnaczcionkaakapitu"/>
    <w:link w:val="Nagwek11"/>
    <w:rPr>
      <w:rFonts w:ascii="Calibri" w:eastAsia="Calibri" w:hAnsi="Calibri" w:cs="Calibri"/>
      <w:b/>
      <w:bCs/>
      <w:i w:val="0"/>
      <w:iCs w:val="0"/>
      <w:smallCaps w:val="0"/>
      <w:strike w:val="0"/>
      <w:color w:val="1F4D78"/>
      <w:sz w:val="28"/>
      <w:szCs w:val="28"/>
      <w:u w:val="none"/>
    </w:rPr>
  </w:style>
  <w:style w:type="character" w:customStyle="1" w:styleId="Nagwek20">
    <w:name w:val="Nagłówek #2_"/>
    <w:basedOn w:val="Domylnaczcionkaakapitu"/>
    <w:link w:val="Nagwek21"/>
    <w:rPr>
      <w:rFonts w:ascii="Calibri" w:eastAsia="Calibri" w:hAnsi="Calibri" w:cs="Calibri"/>
      <w:b/>
      <w:bCs/>
      <w:i w:val="0"/>
      <w:iCs w:val="0"/>
      <w:smallCaps w:val="0"/>
      <w:strike w:val="0"/>
      <w:color w:val="EBEBEB"/>
      <w:sz w:val="22"/>
      <w:szCs w:val="22"/>
      <w:u w:val="none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271" w:lineRule="auto"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640" w:line="276" w:lineRule="auto"/>
      <w:ind w:left="110"/>
      <w:jc w:val="center"/>
      <w:outlineLvl w:val="0"/>
    </w:pPr>
    <w:rPr>
      <w:rFonts w:ascii="Calibri" w:eastAsia="Calibri" w:hAnsi="Calibri" w:cs="Calibri"/>
      <w:b/>
      <w:bCs/>
      <w:color w:val="1F4D78"/>
      <w:sz w:val="28"/>
      <w:szCs w:val="28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after="100"/>
      <w:outlineLvl w:val="1"/>
    </w:pPr>
    <w:rPr>
      <w:rFonts w:ascii="Calibri" w:eastAsia="Calibri" w:hAnsi="Calibri" w:cs="Calibri"/>
      <w:b/>
      <w:bCs/>
      <w:color w:val="EBEBEB"/>
      <w:sz w:val="22"/>
      <w:szCs w:val="22"/>
    </w:rPr>
  </w:style>
  <w:style w:type="paragraph" w:styleId="Poprawka">
    <w:name w:val="Revision"/>
    <w:hidden/>
    <w:uiPriority w:val="99"/>
    <w:semiHidden/>
    <w:rsid w:val="00C94C59"/>
    <w:pPr>
      <w:widowControl/>
    </w:pPr>
    <w:rPr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94C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94C5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94C59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4C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4C59"/>
    <w:rPr>
      <w:b/>
      <w:bCs/>
      <w:color w:val="000000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B4D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4D49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EB4D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4D49"/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00095A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0095A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zodstpw">
    <w:name w:val="No Spacing"/>
    <w:link w:val="BezodstpwZnak"/>
    <w:uiPriority w:val="1"/>
    <w:qFormat/>
    <w:rsid w:val="00DC5FDB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BezodstpwZnak">
    <w:name w:val="Bez odstępów Znak"/>
    <w:basedOn w:val="Domylnaczcionkaakapitu"/>
    <w:link w:val="Bezodstpw"/>
    <w:uiPriority w:val="1"/>
    <w:rsid w:val="00DC5FDB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Nagwek1Znak">
    <w:name w:val="Nagłówek 1 Znak"/>
    <w:basedOn w:val="Domylnaczcionkaakapitu"/>
    <w:link w:val="Nagwek1"/>
    <w:uiPriority w:val="9"/>
    <w:rsid w:val="008F13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ytu">
    <w:name w:val="Title"/>
    <w:basedOn w:val="Normalny"/>
    <w:next w:val="Normalny"/>
    <w:link w:val="TytuZnak"/>
    <w:uiPriority w:val="10"/>
    <w:qFormat/>
    <w:rsid w:val="008F1316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F13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kapitzlist">
    <w:name w:val="List Paragraph"/>
    <w:basedOn w:val="Normalny"/>
    <w:uiPriority w:val="34"/>
    <w:qFormat/>
    <w:rsid w:val="00AD5B15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1E19F9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1E19F9"/>
    <w:rPr>
      <w:rFonts w:asciiTheme="majorHAnsi" w:eastAsiaTheme="majorEastAsia" w:hAnsiTheme="majorHAnsi" w:cstheme="majorBidi"/>
      <w:color w:val="0A2F40" w:themeColor="accent1" w:themeShade="7F"/>
    </w:rPr>
  </w:style>
  <w:style w:type="character" w:customStyle="1" w:styleId="Nagwek4Znak">
    <w:name w:val="Nagłówek 4 Znak"/>
    <w:basedOn w:val="Domylnaczcionkaakapitu"/>
    <w:link w:val="Nagwek4"/>
    <w:uiPriority w:val="9"/>
    <w:rsid w:val="001E19F9"/>
    <w:rPr>
      <w:rFonts w:asciiTheme="majorHAnsi" w:eastAsiaTheme="majorEastAsia" w:hAnsiTheme="majorHAnsi" w:cstheme="majorBidi"/>
      <w:i/>
      <w:iCs/>
      <w:color w:val="0F476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79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%20aguspiel@pzh.gov.pl,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pzh.gov.pl/wp-content/uploads/2024/08/5.-Proponowane-laboratoria-2024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4caddf-b993-43d7-b5b4-93955cb19959">
      <Terms xmlns="http://schemas.microsoft.com/office/infopath/2007/PartnerControls"/>
    </lcf76f155ced4ddcb4097134ff3c332f>
    <TaxCatchAll xmlns="7d9ea7c9-d68e-4e11-a741-fce362efb36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13" ma:contentTypeDescription="Utwórz nowy dokument." ma:contentTypeScope="" ma:versionID="cf46cb3833bb9e172fab466380fa5b18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7507f2ef2ca4e1fcc617ea2c262a7703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38e4ff82-9509-45db-9f0d-40ae90886b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1326665-ccdb-48cb-aac2-c402995c82fd}" ma:internalName="TaxCatchAll" ma:showField="CatchAllData" ma:web="7d9ea7c9-d68e-4e11-a741-fce362efb3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127134-C493-4BF3-9BC2-CF9B870A6309}">
  <ds:schemaRefs>
    <ds:schemaRef ds:uri="http://www.w3.org/XML/1998/namespace"/>
    <ds:schemaRef ds:uri="7d9ea7c9-d68e-4e11-a741-fce362efb362"/>
    <ds:schemaRef ds:uri="http://purl.org/dc/terms/"/>
    <ds:schemaRef ds:uri="http://purl.org/dc/elements/1.1/"/>
    <ds:schemaRef ds:uri="d44caddf-b993-43d7-b5b4-93955cb19959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7B25675-C7DE-4584-AA6E-B2E36B02A0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8F3BB9-BE40-4178-B7A7-E742D0724F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1483</Words>
  <Characters>8899</Characters>
  <Application>Microsoft Office Word</Application>
  <DocSecurity>0</DocSecurity>
  <Lines>74</Lines>
  <Paragraphs>20</Paragraphs>
  <ScaleCrop>false</ScaleCrop>
  <Company/>
  <LinksUpToDate>false</LinksUpToDate>
  <CharactersWithSpaces>10362</CharactersWithSpaces>
  <SharedDoc>false</SharedDoc>
  <HLinks>
    <vt:vector size="12" baseType="variant">
      <vt:variant>
        <vt:i4>3342400</vt:i4>
      </vt:variant>
      <vt:variant>
        <vt:i4>3</vt:i4>
      </vt:variant>
      <vt:variant>
        <vt:i4>0</vt:i4>
      </vt:variant>
      <vt:variant>
        <vt:i4>5</vt:i4>
      </vt:variant>
      <vt:variant>
        <vt:lpwstr>mailto:%20aguspiel@pzh.gov.pl,</vt:lpwstr>
      </vt:variant>
      <vt:variant>
        <vt:lpwstr/>
      </vt:variant>
      <vt:variant>
        <vt:i4>1703958</vt:i4>
      </vt:variant>
      <vt:variant>
        <vt:i4>0</vt:i4>
      </vt:variant>
      <vt:variant>
        <vt:i4>0</vt:i4>
      </vt:variant>
      <vt:variant>
        <vt:i4>5</vt:i4>
      </vt:variant>
      <vt:variant>
        <vt:lpwstr>https://www.pzh.gov.pl/wp-content/uploads/2024/08/5.-Proponowane-laboratoria-2024.pdf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subject/>
  <dc:creator>Jakub Bratkowski</dc:creator>
  <cp:keywords/>
  <cp:lastModifiedBy>Jamsheer-Bratkowska Małgorzata</cp:lastModifiedBy>
  <cp:revision>2</cp:revision>
  <dcterms:created xsi:type="dcterms:W3CDTF">2025-03-24T09:41:00Z</dcterms:created>
  <dcterms:modified xsi:type="dcterms:W3CDTF">2025-03-24T09:41:00Z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  <property fmtid="{D5CDD505-2E9C-101B-9397-08002B2CF9AE}" pid="3" name="MediaServiceImageTags">
    <vt:lpwstr/>
  </property>
</Properties>
</file>